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776"/>
      </w:tblGrid>
      <w:tr w:rsidR="003F296E" w:rsidRPr="003F296E" w:rsidTr="003F296E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E" w:rsidRPr="003F296E" w:rsidRDefault="003F296E" w:rsidP="003F29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TÀI CHÍNH</w:t>
            </w:r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E" w:rsidRPr="003F296E" w:rsidRDefault="003F296E" w:rsidP="003F29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3F2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3F296E" w:rsidRPr="003F296E" w:rsidTr="003F296E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E" w:rsidRPr="003F296E" w:rsidRDefault="003F296E" w:rsidP="003F29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29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3F29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25/2024/TT-BTC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E" w:rsidRPr="003F296E" w:rsidRDefault="003F296E" w:rsidP="003F296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29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</w:t>
            </w:r>
            <w:proofErr w:type="spellEnd"/>
            <w:r w:rsidRPr="003F29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29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Nội</w:t>
            </w:r>
            <w:proofErr w:type="spellEnd"/>
            <w:r w:rsidRPr="003F29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F29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3F29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23 </w:t>
            </w:r>
            <w:proofErr w:type="spellStart"/>
            <w:r w:rsidRPr="003F29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3F29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3F29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3F29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2024</w:t>
            </w:r>
          </w:p>
        </w:tc>
      </w:tr>
    </w:tbl>
    <w:p w:rsidR="003F296E" w:rsidRPr="003F296E" w:rsidRDefault="003F296E" w:rsidP="003F29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"/>
      <w:r w:rsidRPr="003F296E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THÔNG TƯ</w:t>
      </w:r>
      <w:bookmarkEnd w:id="0"/>
    </w:p>
    <w:p w:rsidR="003F296E" w:rsidRPr="003F296E" w:rsidRDefault="003F296E" w:rsidP="003F29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1_name"/>
      <w:r w:rsidRPr="003F296E">
        <w:rPr>
          <w:rFonts w:ascii="Arial" w:eastAsia="Times New Roman" w:hAnsi="Arial" w:cs="Arial"/>
          <w:color w:val="000000"/>
          <w:sz w:val="18"/>
          <w:szCs w:val="18"/>
        </w:rPr>
        <w:t>BÃI BỎ THÔNG TƯ SỐ </w:t>
      </w:r>
      <w:bookmarkEnd w:id="1"/>
      <w:r w:rsidRPr="003F296E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"https://thuvienphapluat.vn/van-ban/xuat-nhap-khau/thong-tu-83-2014-tt-btc-huong-dan-thue-gia-tri-gia-tang-danh-muc-hang-hoa-nhap-khau-viet-nam-238964.aspx" \o "Thông tư 83/2014/TT-BTC" \t "_blank" </w:instrText>
      </w:r>
      <w:r w:rsidRPr="003F296E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color w:val="0E70C3"/>
          <w:sz w:val="18"/>
          <w:szCs w:val="18"/>
        </w:rPr>
        <w:t>83/2014/TT-BTC</w:t>
      </w:r>
      <w:r w:rsidRPr="003F296E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3F296E">
        <w:rPr>
          <w:rFonts w:ascii="Arial" w:eastAsia="Times New Roman" w:hAnsi="Arial" w:cs="Arial"/>
          <w:color w:val="000000"/>
          <w:sz w:val="18"/>
          <w:szCs w:val="18"/>
        </w:rPr>
        <w:t> NGÀY 26 THÁNG 6 NĂM 2014 CỦA BỘ TRƯỞNG BỘ TÀI CHÍNH HƯỚNG DẪN THỰC HIỆN THUẾ GIÁ TRỊ GIA TĂNG THEO DANH MỤC HÀNG HÓA NHẬP KHẨU VIỆT NAM</w:t>
      </w:r>
    </w:p>
    <w:p w:rsidR="003F296E" w:rsidRPr="003F296E" w:rsidRDefault="003F296E" w:rsidP="003F296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2" w:name="tvpllink_vljtiegwee"/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"https://thuvienphapluat.vn/van-ban/Bo-may-hanh-chinh/Luat-ban-hanh-van-ban-quy-pham-phap-luat-2015-282382.aspx"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Ban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hành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văn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bản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quy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phạm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pháp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2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22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2015; </w:t>
      </w:r>
      <w:bookmarkStart w:id="3" w:name="tvpllink_byajecjrvj"/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"https://thuvienphapluat.vn/van-ban/Bo-may-hanh-chinh/Luat-Ban-hanh-van-ban-quy-pham-phap-luat-sua-doi-2020-so-63-2020-QH14-402074.aspx"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sửa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đổi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,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bổ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sung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một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điều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Ban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hành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văn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bản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quy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phạm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pháp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3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18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2020;</w:t>
      </w:r>
    </w:p>
    <w:p w:rsidR="003F296E" w:rsidRPr="003F296E" w:rsidRDefault="003F296E" w:rsidP="003F296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4" w:name="tvpllink_yfeonwnuvk"/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"https://thuvienphapluat.vn/van-ban/Thue-Phi-Le-Phi/Luat-thue-gia-tri-gia-tang-2008-13-2008-QH12-66934.aspx"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thuế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giá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trị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gia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tăng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4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03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2008; </w:t>
      </w:r>
      <w:bookmarkStart w:id="5" w:name="tvpllink_utrvuceexq"/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"https://thuvienphapluat.vn/van-ban/Thue-Phi-Le-Phi/Luat-thue-gia-tri-gia-tang-sua-doi-nam-2013-197260.aspx"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sửa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đổi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,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bổ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sung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một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điều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thuế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giá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trị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gia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tăng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5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19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2013; </w:t>
      </w:r>
      <w:bookmarkStart w:id="6" w:name="tvpllink_xqjnpglzab"/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"https://thuvienphapluat.vn/van-ban/Thue-Phi-Le-Phi/Luat-sua-doi-cac-Luat-ve-thue-2014-259208.aspx"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sửa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đổi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,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bổ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sung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một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điều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các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về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thuế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6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26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2014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7" w:name="tvpllink_vgrohivzva"/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"https://thuvienphapluat.vn/van-ban/Thuong-mai/Luat-thue-gia-tri-gia-tang-Luat-thue-tieu-thu-dac-biet-Luat-quan-ly-thue-sua-doi-2016-309816.aspx"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sửa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đổi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,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bổ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sung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một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điều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thuế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giá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trị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gia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tăng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,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thuế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tiêu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thụ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đặc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biệt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và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quản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lý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thuế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7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06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4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2016;</w:t>
      </w:r>
    </w:p>
    <w:p w:rsidR="003F296E" w:rsidRPr="003F296E" w:rsidRDefault="003F296E" w:rsidP="003F296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8" w:name="tvpllink_zlhrsprhdz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"https://thuvienphapluat.vn/van-ban/Bo-may-hanh-chinh/Nghi-dinh-34-2016-ND-CP-quy-dinh-chi-tiet-bien-phap-thi-hanh-luat-ban-hanh-van-ban-quy-pham-phap-luat-312070.aspx"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34/2016/NĐ-CP</w: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8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14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5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2016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chi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tiết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một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biện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thi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9" w:name="tvpllink_vljtiegwee_1"/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"https://thuvienphapluat.vn/van-ban/Bo-may-hanh-chinh/Luat-ban-hanh-van-ban-quy-pham-phap-luat-2015-282382.aspx"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Ban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hành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văn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bản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quy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phạm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pháp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9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3F296E" w:rsidRPr="003F296E" w:rsidRDefault="003F296E" w:rsidP="003F296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10" w:name="tvpllink_mdnnyblde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"https://thuvienphapluat.vn/van-ban/Bo-may-hanh-chinh/Nghi-dinh-154-2020-ND-CP-sua-doi-34-2016-ND-CP-huong-dan-Luat-Ban-hanh-van-ban-quy-pham-phap-luat-461727.aspx"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154/2020/NĐ-CP</w: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10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31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12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2020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sửa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đổi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một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11" w:name="tvpllink_zlhrsprhdz_1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"https://thuvienphapluat.vn/van-ban/Bo-may-hanh-chinh/Nghi-dinh-34-2016-ND-CP-quy-dinh-chi-tiet-bien-phap-thi-hanh-luat-ban-hanh-van-ban-quy-pham-phap-luat-312070.aspx"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34/2016/NĐ-CP</w: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11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14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5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2016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chi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tiết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một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biện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thi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12" w:name="tvpllink_vljtiegwee_2"/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"https://thuvienphapluat.vn/van-ban/Bo-may-hanh-chinh/Luat-ban-hanh-van-ban-quy-pham-phap-luat-2015-282382.aspx"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Ban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hành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văn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bản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quy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phạm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pháp</w:t>
      </w:r>
      <w:proofErr w:type="spellEnd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luật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12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3F296E" w:rsidRPr="003F296E" w:rsidRDefault="003F296E" w:rsidP="003F296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13" w:name="tvpllink_uvgaulsfbk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"https://thuvienphapluat.vn/van-ban/Bo-may-hanh-chinh/Nghi-dinh-14-2023-ND-CP-chuc-nang-nhiem-vu-Bo-Tai-chinh-563922.aspx"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14/2023/NĐ-CP</w: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13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4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nhiệm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cấu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3F296E" w:rsidRPr="003F296E" w:rsidRDefault="003F296E" w:rsidP="003F2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Theo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Cục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Cục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sát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sách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thuế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phí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lệ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phí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3F296E" w:rsidRPr="003F296E" w:rsidRDefault="003F296E" w:rsidP="003F296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ban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bãi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bỏ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14" w:name="tvpllink_brebmmyxwk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"https://thuvienphapluat.vn/van-ban/Xuat-nhap-khau/Thong-tu-83-2014-TT-BTC-huong-dan-thue-gia-tri-gia-tang-Danh-muc-hang-hoa-nhap-khau-Viet-Nam-238964.aspx" \t "_blank" </w:instrTex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i/>
          <w:iCs/>
          <w:color w:val="0E70C3"/>
          <w:sz w:val="18"/>
          <w:szCs w:val="18"/>
        </w:rPr>
        <w:t>83/2014/TT-BTC</w:t>
      </w:r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14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26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2014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hướng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dẫn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thực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hiện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thuế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trị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tăng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Danh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mục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hàng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hóa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nhập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khẩu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Việt</w:t>
      </w:r>
      <w:proofErr w:type="spellEnd"/>
      <w:r w:rsidRPr="003F296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Nam.</w:t>
      </w:r>
    </w:p>
    <w:p w:rsidR="003F296E" w:rsidRPr="003F296E" w:rsidRDefault="003F296E" w:rsidP="003F296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5" w:name="dieu_1"/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 </w:t>
      </w:r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Bãi</w:t>
      </w:r>
      <w:proofErr w:type="spellEnd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bỏ</w:t>
      </w:r>
      <w:proofErr w:type="spellEnd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toàn</w:t>
      </w:r>
      <w:proofErr w:type="spellEnd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bộ</w:t>
      </w:r>
      <w:proofErr w:type="spellEnd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tư</w:t>
      </w:r>
      <w:bookmarkEnd w:id="15"/>
      <w:proofErr w:type="spellEnd"/>
    </w:p>
    <w:p w:rsidR="003F296E" w:rsidRPr="003F296E" w:rsidRDefault="003F296E" w:rsidP="003F296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Bãi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6" w:name="tvpllink_brebmmyxwk_1"/>
      <w:r w:rsidRPr="003F296E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3F296E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"https://thuvienphapluat.vn/van-ban/Xuat-nhap-khau/Thong-tu-83-2014-TT-BTC-huong-dan-thue-gia-tri-gia-tang-Danh-muc-hang-hoa-nhap-khau-Viet-Nam-238964.aspx" \t "_blank" </w:instrText>
      </w:r>
      <w:r w:rsidRPr="003F296E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3F296E">
        <w:rPr>
          <w:rFonts w:ascii="Arial" w:eastAsia="Times New Roman" w:hAnsi="Arial" w:cs="Arial"/>
          <w:color w:val="0E70C3"/>
          <w:sz w:val="18"/>
          <w:szCs w:val="18"/>
        </w:rPr>
        <w:t>83/2014/TT-BTC</w:t>
      </w:r>
      <w:r w:rsidRPr="003F296E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6"/>
      <w:r w:rsidRPr="003F296E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26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2014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khẩu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Nam.</w:t>
      </w:r>
    </w:p>
    <w:p w:rsidR="003F296E" w:rsidRPr="003F296E" w:rsidRDefault="003F296E" w:rsidP="003F296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7" w:name="dieu_2"/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 </w:t>
      </w:r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khoản</w:t>
      </w:r>
      <w:proofErr w:type="spellEnd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</w:t>
      </w:r>
      <w:proofErr w:type="spellEnd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bookmarkEnd w:id="17"/>
      <w:proofErr w:type="spellEnd"/>
    </w:p>
    <w:p w:rsidR="003F296E" w:rsidRPr="003F296E" w:rsidRDefault="003F296E" w:rsidP="003F2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08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2024.</w:t>
      </w:r>
    </w:p>
    <w:p w:rsidR="003F296E" w:rsidRPr="003F296E" w:rsidRDefault="003F296E" w:rsidP="003F2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3F29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proofErr w:type="gramStart"/>
      <w:r w:rsidRPr="003F296E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3F296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44"/>
      </w:tblGrid>
      <w:tr w:rsidR="003F296E" w:rsidRPr="003F296E" w:rsidTr="003F296E">
        <w:trPr>
          <w:tblCellSpacing w:w="0" w:type="dxa"/>
        </w:trPr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E" w:rsidRPr="003F296E" w:rsidRDefault="003F296E" w:rsidP="003F29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F2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Ban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Bí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thư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Trung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ương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Đảng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Thủ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tướng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Phó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Thủ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tướng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phủ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Trung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ương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Đảng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Ban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Đảng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Tổng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Bí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thư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Quốc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hội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Hội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đồng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dân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tộc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Ủy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ban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Tài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Ngân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sách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Chủ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tịch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phủ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Viện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Kiểm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sát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nhân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dân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tối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Tòa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án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nhân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dân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tối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Kiểm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toán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nhà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ngang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phủ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Trung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ương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Hội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Đoàn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HĐND, UBND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tỉnh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thành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phố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trực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TW;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Cục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Thuế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Cục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Hải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Sở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Tài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Kho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bạc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Nhà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tỉnh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thành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phố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trực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TW;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Cục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Kiểm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tra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quy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phạm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pháp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luật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Tư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pháp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Công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báo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Cổng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thông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tin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điện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tử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phủ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Cổng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thông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tin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điện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tử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Tài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vị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Tài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Lưu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VT,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>Cục</w:t>
            </w:r>
            <w:proofErr w:type="spellEnd"/>
            <w:r w:rsidRPr="003F2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CST (340 b).</w:t>
            </w:r>
          </w:p>
        </w:tc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E" w:rsidRPr="003F296E" w:rsidRDefault="003F296E" w:rsidP="003F29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KT. BỘ TRƯỞNG</w:t>
            </w:r>
            <w:r w:rsidRPr="003F2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2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TRƯỞNG</w:t>
            </w:r>
            <w:r w:rsidRPr="003F2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2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2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2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2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2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Cao Anh </w:t>
            </w:r>
            <w:proofErr w:type="spellStart"/>
            <w:r w:rsidRPr="003F2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Tuấn</w:t>
            </w:r>
            <w:proofErr w:type="spellEnd"/>
          </w:p>
        </w:tc>
      </w:tr>
    </w:tbl>
    <w:p w:rsidR="005E04F3" w:rsidRPr="003F296E" w:rsidRDefault="005E04F3" w:rsidP="003F296E">
      <w:bookmarkStart w:id="18" w:name="_GoBack"/>
      <w:bookmarkEnd w:id="18"/>
    </w:p>
    <w:sectPr w:rsidR="005E04F3" w:rsidRPr="003F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F3"/>
    <w:rsid w:val="0003611E"/>
    <w:rsid w:val="003F296E"/>
    <w:rsid w:val="005E04F3"/>
    <w:rsid w:val="00C32485"/>
    <w:rsid w:val="00F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B135D-9E8A-463A-B901-ADBAE28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29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2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GIONG</dc:creator>
  <cp:keywords/>
  <dc:description/>
  <cp:lastModifiedBy>THANH GIONG</cp:lastModifiedBy>
  <cp:revision>1</cp:revision>
  <dcterms:created xsi:type="dcterms:W3CDTF">2024-05-03T03:35:00Z</dcterms:created>
  <dcterms:modified xsi:type="dcterms:W3CDTF">2024-05-03T07:17:00Z</dcterms:modified>
</cp:coreProperties>
</file>