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11"/>
        <w:gridCol w:w="5776"/>
      </w:tblGrid>
      <w:tr w:rsidR="001E177B" w:rsidRPr="001E177B" w:rsidTr="001E177B">
        <w:trPr>
          <w:tblCellSpacing w:w="0" w:type="dxa"/>
        </w:trPr>
        <w:tc>
          <w:tcPr>
            <w:tcW w:w="3511" w:type="dxa"/>
            <w:shd w:val="clear" w:color="auto" w:fill="FFFFFF"/>
            <w:tcMar>
              <w:top w:w="0" w:type="dxa"/>
              <w:left w:w="108" w:type="dxa"/>
              <w:bottom w:w="0" w:type="dxa"/>
              <w:right w:w="108" w:type="dxa"/>
            </w:tcMar>
            <w:hideMark/>
          </w:tcPr>
          <w:p w:rsidR="001E177B" w:rsidRPr="001E177B" w:rsidRDefault="001E177B" w:rsidP="001E177B">
            <w:pPr>
              <w:spacing w:before="120" w:after="120" w:line="234" w:lineRule="atLeast"/>
              <w:jc w:val="center"/>
              <w:rPr>
                <w:rFonts w:ascii="Arial" w:eastAsia="Times New Roman" w:hAnsi="Arial" w:cs="Arial"/>
                <w:color w:val="000000"/>
                <w:sz w:val="18"/>
                <w:szCs w:val="18"/>
              </w:rPr>
            </w:pPr>
            <w:r w:rsidRPr="001E177B">
              <w:rPr>
                <w:rFonts w:ascii="Arial" w:eastAsia="Times New Roman" w:hAnsi="Arial" w:cs="Arial"/>
                <w:b/>
                <w:bCs/>
                <w:color w:val="000000"/>
                <w:sz w:val="18"/>
                <w:szCs w:val="18"/>
              </w:rPr>
              <w:t>BỘ TÀI CHÍNH</w:t>
            </w:r>
            <w:r w:rsidRPr="001E177B">
              <w:rPr>
                <w:rFonts w:ascii="Arial" w:eastAsia="Times New Roman" w:hAnsi="Arial" w:cs="Arial"/>
                <w:color w:val="000000"/>
                <w:sz w:val="18"/>
                <w:szCs w:val="18"/>
              </w:rPr>
              <w:br/>
            </w:r>
            <w:r w:rsidRPr="001E177B">
              <w:rPr>
                <w:rFonts w:ascii="Arial" w:eastAsia="Times New Roman" w:hAnsi="Arial" w:cs="Arial"/>
                <w:b/>
                <w:bCs/>
                <w:color w:val="000000"/>
                <w:sz w:val="18"/>
                <w:szCs w:val="18"/>
              </w:rPr>
              <w:t>-------</w:t>
            </w:r>
          </w:p>
        </w:tc>
        <w:tc>
          <w:tcPr>
            <w:tcW w:w="5776" w:type="dxa"/>
            <w:shd w:val="clear" w:color="auto" w:fill="FFFFFF"/>
            <w:tcMar>
              <w:top w:w="0" w:type="dxa"/>
              <w:left w:w="108" w:type="dxa"/>
              <w:bottom w:w="0" w:type="dxa"/>
              <w:right w:w="108" w:type="dxa"/>
            </w:tcMar>
            <w:hideMark/>
          </w:tcPr>
          <w:p w:rsidR="001E177B" w:rsidRPr="001E177B" w:rsidRDefault="001E177B" w:rsidP="001E177B">
            <w:pPr>
              <w:spacing w:before="120" w:after="120" w:line="234" w:lineRule="atLeast"/>
              <w:jc w:val="center"/>
              <w:rPr>
                <w:rFonts w:ascii="Arial" w:eastAsia="Times New Roman" w:hAnsi="Arial" w:cs="Arial"/>
                <w:color w:val="000000"/>
                <w:sz w:val="18"/>
                <w:szCs w:val="18"/>
              </w:rPr>
            </w:pPr>
            <w:r w:rsidRPr="001E177B">
              <w:rPr>
                <w:rFonts w:ascii="Arial" w:eastAsia="Times New Roman" w:hAnsi="Arial" w:cs="Arial"/>
                <w:b/>
                <w:bCs/>
                <w:color w:val="000000"/>
                <w:sz w:val="18"/>
                <w:szCs w:val="18"/>
              </w:rPr>
              <w:t>CỘNG HÒA XÃ HỘI CHỦ NGHĨA VIỆT NAM</w:t>
            </w:r>
            <w:r w:rsidRPr="001E177B">
              <w:rPr>
                <w:rFonts w:ascii="Arial" w:eastAsia="Times New Roman" w:hAnsi="Arial" w:cs="Arial"/>
                <w:b/>
                <w:bCs/>
                <w:color w:val="000000"/>
                <w:sz w:val="18"/>
                <w:szCs w:val="18"/>
              </w:rPr>
              <w:br/>
              <w:t>Độc lập - Tự do - Hạnh phúc</w:t>
            </w:r>
            <w:r w:rsidRPr="001E177B">
              <w:rPr>
                <w:rFonts w:ascii="Arial" w:eastAsia="Times New Roman" w:hAnsi="Arial" w:cs="Arial"/>
                <w:b/>
                <w:bCs/>
                <w:color w:val="000000"/>
                <w:sz w:val="18"/>
                <w:szCs w:val="18"/>
              </w:rPr>
              <w:br/>
              <w:t>---------------</w:t>
            </w:r>
          </w:p>
        </w:tc>
      </w:tr>
      <w:tr w:rsidR="001E177B" w:rsidRPr="001E177B" w:rsidTr="001E177B">
        <w:trPr>
          <w:tblCellSpacing w:w="0" w:type="dxa"/>
        </w:trPr>
        <w:tc>
          <w:tcPr>
            <w:tcW w:w="3511" w:type="dxa"/>
            <w:shd w:val="clear" w:color="auto" w:fill="FFFFFF"/>
            <w:tcMar>
              <w:top w:w="0" w:type="dxa"/>
              <w:left w:w="108" w:type="dxa"/>
              <w:bottom w:w="0" w:type="dxa"/>
              <w:right w:w="108" w:type="dxa"/>
            </w:tcMar>
            <w:hideMark/>
          </w:tcPr>
          <w:p w:rsidR="001E177B" w:rsidRPr="001E177B" w:rsidRDefault="001E177B" w:rsidP="001E177B">
            <w:pPr>
              <w:spacing w:before="120" w:after="120" w:line="234" w:lineRule="atLeast"/>
              <w:jc w:val="center"/>
              <w:rPr>
                <w:rFonts w:ascii="Arial" w:eastAsia="Times New Roman" w:hAnsi="Arial" w:cs="Arial"/>
                <w:color w:val="000000"/>
                <w:sz w:val="18"/>
                <w:szCs w:val="18"/>
              </w:rPr>
            </w:pPr>
            <w:r w:rsidRPr="001E177B">
              <w:rPr>
                <w:rFonts w:ascii="Arial" w:eastAsia="Times New Roman" w:hAnsi="Arial" w:cs="Arial"/>
                <w:color w:val="000000"/>
                <w:sz w:val="18"/>
                <w:szCs w:val="18"/>
              </w:rPr>
              <w:t>Số: 89/2024/TT-BTC</w:t>
            </w:r>
          </w:p>
        </w:tc>
        <w:tc>
          <w:tcPr>
            <w:tcW w:w="5776" w:type="dxa"/>
            <w:shd w:val="clear" w:color="auto" w:fill="FFFFFF"/>
            <w:tcMar>
              <w:top w:w="0" w:type="dxa"/>
              <w:left w:w="108" w:type="dxa"/>
              <w:bottom w:w="0" w:type="dxa"/>
              <w:right w:w="108" w:type="dxa"/>
            </w:tcMar>
            <w:hideMark/>
          </w:tcPr>
          <w:p w:rsidR="001E177B" w:rsidRPr="001E177B" w:rsidRDefault="001E177B" w:rsidP="001E177B">
            <w:pPr>
              <w:spacing w:before="120" w:after="120" w:line="234" w:lineRule="atLeast"/>
              <w:jc w:val="right"/>
              <w:rPr>
                <w:rFonts w:ascii="Arial" w:eastAsia="Times New Roman" w:hAnsi="Arial" w:cs="Arial"/>
                <w:color w:val="000000"/>
                <w:sz w:val="18"/>
                <w:szCs w:val="18"/>
              </w:rPr>
            </w:pPr>
            <w:r w:rsidRPr="001E177B">
              <w:rPr>
                <w:rFonts w:ascii="Arial" w:eastAsia="Times New Roman" w:hAnsi="Arial" w:cs="Arial"/>
                <w:i/>
                <w:iCs/>
                <w:color w:val="000000"/>
                <w:sz w:val="18"/>
                <w:szCs w:val="18"/>
              </w:rPr>
              <w:t>Hà Nội, ngày 25 tháng 12 năm 2024</w:t>
            </w:r>
          </w:p>
        </w:tc>
      </w:tr>
    </w:tbl>
    <w:p w:rsidR="001E177B" w:rsidRPr="001E177B" w:rsidRDefault="001E177B" w:rsidP="001E177B">
      <w:pPr>
        <w:shd w:val="clear" w:color="auto" w:fill="FFFFFF"/>
        <w:spacing w:after="0" w:line="234" w:lineRule="atLeast"/>
        <w:jc w:val="center"/>
        <w:rPr>
          <w:rFonts w:ascii="Arial" w:eastAsia="Times New Roman" w:hAnsi="Arial" w:cs="Arial"/>
          <w:color w:val="000000"/>
          <w:sz w:val="18"/>
          <w:szCs w:val="18"/>
        </w:rPr>
      </w:pPr>
      <w:bookmarkStart w:id="0" w:name="loai_1"/>
      <w:r w:rsidRPr="001E177B">
        <w:rPr>
          <w:rFonts w:ascii="Arial" w:eastAsia="Times New Roman" w:hAnsi="Arial" w:cs="Arial"/>
          <w:b/>
          <w:bCs/>
          <w:color w:val="000000"/>
          <w:sz w:val="24"/>
          <w:szCs w:val="24"/>
        </w:rPr>
        <w:t>THÔNG TƯ</w:t>
      </w:r>
      <w:bookmarkEnd w:id="0"/>
    </w:p>
    <w:p w:rsidR="001E177B" w:rsidRPr="001E177B" w:rsidRDefault="001E177B" w:rsidP="001E177B">
      <w:pPr>
        <w:shd w:val="clear" w:color="auto" w:fill="FFFFFF"/>
        <w:spacing w:after="0" w:line="234" w:lineRule="atLeast"/>
        <w:jc w:val="center"/>
        <w:rPr>
          <w:rFonts w:ascii="Arial" w:eastAsia="Times New Roman" w:hAnsi="Arial" w:cs="Arial"/>
          <w:color w:val="000000"/>
          <w:sz w:val="18"/>
          <w:szCs w:val="18"/>
        </w:rPr>
      </w:pPr>
      <w:bookmarkStart w:id="1" w:name="loai_1_name"/>
      <w:r w:rsidRPr="001E177B">
        <w:rPr>
          <w:rFonts w:ascii="Arial" w:eastAsia="Times New Roman" w:hAnsi="Arial" w:cs="Arial"/>
          <w:color w:val="000000"/>
          <w:sz w:val="18"/>
          <w:szCs w:val="18"/>
        </w:rPr>
        <w:t>BÃI BỎ MỘT PHẦN, TOÀN BỘ MỘT SỐ THÔNG TƯ TRONG LĨNH VỰC TÀI CHÍNH ĐẤT ĐAI DO BỘ TRƯỞNG BỘ TÀI CHÍNH BAN HÀNH TRƯỚC NGÀY LUẬT ĐẤT ĐAI NĂM 2024, LUẬT NHÀ Ở NĂM 2023 CÓ HIỆU LỰC THI HÀNH</w:t>
      </w:r>
      <w:bookmarkEnd w:id="1"/>
    </w:p>
    <w:p w:rsidR="001E177B" w:rsidRPr="001E177B" w:rsidRDefault="001E177B" w:rsidP="001E177B">
      <w:pPr>
        <w:shd w:val="clear" w:color="auto" w:fill="FFFFFF"/>
        <w:spacing w:before="120" w:after="120" w:line="234" w:lineRule="atLeast"/>
        <w:rPr>
          <w:rFonts w:ascii="Arial" w:eastAsia="Times New Roman" w:hAnsi="Arial" w:cs="Arial"/>
          <w:color w:val="000000"/>
          <w:sz w:val="18"/>
          <w:szCs w:val="18"/>
        </w:rPr>
      </w:pPr>
      <w:r w:rsidRPr="001E177B">
        <w:rPr>
          <w:rFonts w:ascii="Arial" w:eastAsia="Times New Roman" w:hAnsi="Arial" w:cs="Arial"/>
          <w:i/>
          <w:iCs/>
          <w:color w:val="000000"/>
          <w:sz w:val="18"/>
          <w:szCs w:val="18"/>
        </w:rPr>
        <w:t xml:space="preserve">Căn cứ Luật Ban hành văn bản quy phạm pháp luật ngày 22 tháng 6 năm </w:t>
      </w:r>
      <w:proofErr w:type="gramStart"/>
      <w:r w:rsidRPr="001E177B">
        <w:rPr>
          <w:rFonts w:ascii="Arial" w:eastAsia="Times New Roman" w:hAnsi="Arial" w:cs="Arial"/>
          <w:i/>
          <w:iCs/>
          <w:color w:val="000000"/>
          <w:sz w:val="18"/>
          <w:szCs w:val="18"/>
        </w:rPr>
        <w:t>2015;</w:t>
      </w:r>
      <w:proofErr w:type="gramEnd"/>
    </w:p>
    <w:p w:rsidR="001E177B" w:rsidRPr="001E177B" w:rsidRDefault="001E177B" w:rsidP="001E177B">
      <w:pPr>
        <w:shd w:val="clear" w:color="auto" w:fill="FFFFFF"/>
        <w:spacing w:before="120" w:after="120" w:line="234" w:lineRule="atLeast"/>
        <w:rPr>
          <w:rFonts w:ascii="Arial" w:eastAsia="Times New Roman" w:hAnsi="Arial" w:cs="Arial"/>
          <w:color w:val="000000"/>
          <w:sz w:val="18"/>
          <w:szCs w:val="18"/>
        </w:rPr>
      </w:pPr>
      <w:r w:rsidRPr="001E177B">
        <w:rPr>
          <w:rFonts w:ascii="Arial" w:eastAsia="Times New Roman" w:hAnsi="Arial" w:cs="Arial"/>
          <w:i/>
          <w:iCs/>
          <w:color w:val="000000"/>
          <w:sz w:val="18"/>
          <w:szCs w:val="18"/>
        </w:rPr>
        <w:t>Căn cứ Luật sửa đổi, bổ sung một số điều của Luật Ban hành văn bản quy phạm pháp luật ngày 18 tháng 6 năm 2020;</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i/>
          <w:iCs/>
          <w:color w:val="000000"/>
          <w:sz w:val="18"/>
          <w:szCs w:val="18"/>
        </w:rPr>
        <w:t>Căn cứ Nghị định số </w:t>
      </w:r>
      <w:hyperlink r:id="rId4" w:tgtFrame="_blank" w:tooltip="Nghị định 34/2016/NĐ-CP" w:history="1">
        <w:r w:rsidRPr="001E177B">
          <w:rPr>
            <w:rFonts w:ascii="Arial" w:eastAsia="Times New Roman" w:hAnsi="Arial" w:cs="Arial"/>
            <w:i/>
            <w:iCs/>
            <w:color w:val="0E70C3"/>
            <w:sz w:val="18"/>
            <w:szCs w:val="18"/>
          </w:rPr>
          <w:t>34/2016/NĐ-CP</w:t>
        </w:r>
      </w:hyperlink>
      <w:r w:rsidRPr="001E177B">
        <w:rPr>
          <w:rFonts w:ascii="Arial" w:eastAsia="Times New Roman" w:hAnsi="Arial" w:cs="Arial"/>
          <w:i/>
          <w:iCs/>
          <w:color w:val="000000"/>
          <w:sz w:val="18"/>
          <w:szCs w:val="18"/>
        </w:rPr>
        <w:t> ngày 14 tháng 5 năm 2016 của Chính phủ quy định chi tiết một số điều và biện pháp thi hành Luật Ban hành văn bản quy phạm pháp luật;</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i/>
          <w:iCs/>
          <w:color w:val="000000"/>
          <w:sz w:val="18"/>
          <w:szCs w:val="18"/>
        </w:rPr>
        <w:t>Căn cứ Nghị định số </w:t>
      </w:r>
      <w:hyperlink r:id="rId5" w:tgtFrame="_blank" w:tooltip="Nghị định 154/2020/NĐ-CP" w:history="1">
        <w:r w:rsidRPr="001E177B">
          <w:rPr>
            <w:rFonts w:ascii="Arial" w:eastAsia="Times New Roman" w:hAnsi="Arial" w:cs="Arial"/>
            <w:i/>
            <w:iCs/>
            <w:color w:val="0E70C3"/>
            <w:sz w:val="18"/>
            <w:szCs w:val="18"/>
          </w:rPr>
          <w:t>154/2020/NĐ-CP</w:t>
        </w:r>
      </w:hyperlink>
      <w:r w:rsidRPr="001E177B">
        <w:rPr>
          <w:rFonts w:ascii="Arial" w:eastAsia="Times New Roman" w:hAnsi="Arial" w:cs="Arial"/>
          <w:i/>
          <w:iCs/>
          <w:color w:val="000000"/>
          <w:sz w:val="18"/>
          <w:szCs w:val="18"/>
        </w:rPr>
        <w:t> ngày 31 tháng 12 năm 2020 của Chính phủ sửa đổi, bổ sung một số điều của Nghị định số </w:t>
      </w:r>
      <w:hyperlink r:id="rId6" w:tgtFrame="_blank" w:tooltip="Nghị định 34/2016/NĐ-CP" w:history="1">
        <w:r w:rsidRPr="001E177B">
          <w:rPr>
            <w:rFonts w:ascii="Arial" w:eastAsia="Times New Roman" w:hAnsi="Arial" w:cs="Arial"/>
            <w:i/>
            <w:iCs/>
            <w:color w:val="0E70C3"/>
            <w:sz w:val="18"/>
            <w:szCs w:val="18"/>
          </w:rPr>
          <w:t>34/2016/NĐ-CP</w:t>
        </w:r>
      </w:hyperlink>
      <w:r w:rsidRPr="001E177B">
        <w:rPr>
          <w:rFonts w:ascii="Arial" w:eastAsia="Times New Roman" w:hAnsi="Arial" w:cs="Arial"/>
          <w:i/>
          <w:iCs/>
          <w:color w:val="000000"/>
          <w:sz w:val="18"/>
          <w:szCs w:val="18"/>
        </w:rPr>
        <w:t> ngày 14 tháng 5 năm 2016 của Chính phủ quy định chi tiết một số điều và biện pháp thi hành Luật Ban hành văn bản quy phạm pháp luật;</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i/>
          <w:iCs/>
          <w:color w:val="000000"/>
          <w:sz w:val="18"/>
          <w:szCs w:val="18"/>
        </w:rPr>
        <w:t>Căn cứ Nghị định số </w:t>
      </w:r>
      <w:hyperlink r:id="rId7" w:tgtFrame="_blank" w:tooltip="Nghị định 59/2024/NĐ-CP" w:history="1">
        <w:r w:rsidRPr="001E177B">
          <w:rPr>
            <w:rFonts w:ascii="Arial" w:eastAsia="Times New Roman" w:hAnsi="Arial" w:cs="Arial"/>
            <w:i/>
            <w:iCs/>
            <w:color w:val="0E70C3"/>
            <w:sz w:val="18"/>
            <w:szCs w:val="18"/>
          </w:rPr>
          <w:t>59/2024/NĐ-CP</w:t>
        </w:r>
      </w:hyperlink>
      <w:r w:rsidRPr="001E177B">
        <w:rPr>
          <w:rFonts w:ascii="Arial" w:eastAsia="Times New Roman" w:hAnsi="Arial" w:cs="Arial"/>
          <w:i/>
          <w:iCs/>
          <w:color w:val="000000"/>
          <w:sz w:val="18"/>
          <w:szCs w:val="18"/>
        </w:rPr>
        <w:t> ngày 25/5/2024 của Chính phủ sửa đổi, bổ sung một số điều của Nghị định số </w:t>
      </w:r>
      <w:hyperlink r:id="rId8" w:tgtFrame="_blank" w:tooltip="Nghị định 34/2016/NĐ-CP" w:history="1">
        <w:r w:rsidRPr="001E177B">
          <w:rPr>
            <w:rFonts w:ascii="Arial" w:eastAsia="Times New Roman" w:hAnsi="Arial" w:cs="Arial"/>
            <w:i/>
            <w:iCs/>
            <w:color w:val="0E70C3"/>
            <w:sz w:val="18"/>
            <w:szCs w:val="18"/>
          </w:rPr>
          <w:t>34/2016/NĐ-CP</w:t>
        </w:r>
      </w:hyperlink>
      <w:r w:rsidRPr="001E177B">
        <w:rPr>
          <w:rFonts w:ascii="Arial" w:eastAsia="Times New Roman" w:hAnsi="Arial" w:cs="Arial"/>
          <w:i/>
          <w:iCs/>
          <w:color w:val="000000"/>
          <w:sz w:val="18"/>
          <w:szCs w:val="18"/>
        </w:rPr>
        <w:t> ngày 14/5/2016 của Chính phủ quy định chi tiết một số điều và biện pháp thi hành Luật Ban hành văn bản quy phạm pháp luật đã được sửa đổi, bổ sung một số điều theo Nghị định số </w:t>
      </w:r>
      <w:hyperlink r:id="rId9" w:tgtFrame="_blank" w:tooltip="Nghị định 154/2020/NĐ-CP" w:history="1">
        <w:r w:rsidRPr="001E177B">
          <w:rPr>
            <w:rFonts w:ascii="Arial" w:eastAsia="Times New Roman" w:hAnsi="Arial" w:cs="Arial"/>
            <w:i/>
            <w:iCs/>
            <w:color w:val="0E70C3"/>
            <w:sz w:val="18"/>
            <w:szCs w:val="18"/>
          </w:rPr>
          <w:t>154/2020/NĐ-CP</w:t>
        </w:r>
      </w:hyperlink>
      <w:r w:rsidRPr="001E177B">
        <w:rPr>
          <w:rFonts w:ascii="Arial" w:eastAsia="Times New Roman" w:hAnsi="Arial" w:cs="Arial"/>
          <w:i/>
          <w:iCs/>
          <w:color w:val="000000"/>
          <w:sz w:val="18"/>
          <w:szCs w:val="18"/>
        </w:rPr>
        <w:t> ngày 31/12/2020 của Chính phủ;</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i/>
          <w:iCs/>
          <w:color w:val="000000"/>
          <w:sz w:val="18"/>
          <w:szCs w:val="18"/>
        </w:rPr>
        <w:t>Căn cứ Nghị định số </w:t>
      </w:r>
      <w:hyperlink r:id="rId10" w:tgtFrame="_blank" w:tooltip="Nghị định 14/2023/NĐ-CP" w:history="1">
        <w:r w:rsidRPr="001E177B">
          <w:rPr>
            <w:rFonts w:ascii="Arial" w:eastAsia="Times New Roman" w:hAnsi="Arial" w:cs="Arial"/>
            <w:i/>
            <w:iCs/>
            <w:color w:val="0E70C3"/>
            <w:sz w:val="18"/>
            <w:szCs w:val="18"/>
          </w:rPr>
          <w:t>14/2023/NĐ-CP</w:t>
        </w:r>
      </w:hyperlink>
      <w:r w:rsidRPr="001E177B">
        <w:rPr>
          <w:rFonts w:ascii="Arial" w:eastAsia="Times New Roman" w:hAnsi="Arial" w:cs="Arial"/>
          <w:i/>
          <w:iCs/>
          <w:color w:val="000000"/>
          <w:sz w:val="18"/>
          <w:szCs w:val="18"/>
        </w:rPr>
        <w:t> ngày 20 tháng 4 năm 2023 của Chính phủ quy định chức năng, nhiệm vụ, quyền hạn và cơ cấu tổ chức của Bộ Tài chính;</w:t>
      </w:r>
    </w:p>
    <w:p w:rsidR="001E177B" w:rsidRPr="001E177B" w:rsidRDefault="001E177B" w:rsidP="001E177B">
      <w:pPr>
        <w:shd w:val="clear" w:color="auto" w:fill="FFFFFF"/>
        <w:spacing w:before="120" w:after="120" w:line="234" w:lineRule="atLeast"/>
        <w:rPr>
          <w:rFonts w:ascii="Arial" w:eastAsia="Times New Roman" w:hAnsi="Arial" w:cs="Arial"/>
          <w:color w:val="000000"/>
          <w:sz w:val="18"/>
          <w:szCs w:val="18"/>
        </w:rPr>
      </w:pPr>
      <w:r w:rsidRPr="001E177B">
        <w:rPr>
          <w:rFonts w:ascii="Arial" w:eastAsia="Times New Roman" w:hAnsi="Arial" w:cs="Arial"/>
          <w:i/>
          <w:iCs/>
          <w:color w:val="000000"/>
          <w:sz w:val="18"/>
          <w:szCs w:val="18"/>
        </w:rPr>
        <w:t>Theo đề nghị của Cục trưởng Cục Quản lý công sản;</w:t>
      </w:r>
    </w:p>
    <w:p w:rsidR="001E177B" w:rsidRPr="001E177B" w:rsidRDefault="001E177B" w:rsidP="001E177B">
      <w:pPr>
        <w:shd w:val="clear" w:color="auto" w:fill="FFFFFF"/>
        <w:spacing w:before="120" w:after="120" w:line="234" w:lineRule="atLeast"/>
        <w:rPr>
          <w:rFonts w:ascii="Arial" w:eastAsia="Times New Roman" w:hAnsi="Arial" w:cs="Arial"/>
          <w:color w:val="000000"/>
          <w:sz w:val="18"/>
          <w:szCs w:val="18"/>
        </w:rPr>
      </w:pPr>
      <w:r w:rsidRPr="001E177B">
        <w:rPr>
          <w:rFonts w:ascii="Arial" w:eastAsia="Times New Roman" w:hAnsi="Arial" w:cs="Arial"/>
          <w:i/>
          <w:iCs/>
          <w:color w:val="000000"/>
          <w:sz w:val="18"/>
          <w:szCs w:val="18"/>
        </w:rPr>
        <w:t>Bộ trưởng Bộ Tài chính ban hành Thông tư bãi bỏ một phần, toàn bộ một số Thông tư do Bộ trưởng Bộ Tài chính ban hành trước ngày Luật Đất đai năm 2024, Luật Nhà ở năm 2023 có hiệu lực thi hành.</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bookmarkStart w:id="2" w:name="dieu_1"/>
      <w:r w:rsidRPr="001E177B">
        <w:rPr>
          <w:rFonts w:ascii="Arial" w:eastAsia="Times New Roman" w:hAnsi="Arial" w:cs="Arial"/>
          <w:b/>
          <w:bCs/>
          <w:color w:val="000000"/>
          <w:sz w:val="18"/>
          <w:szCs w:val="18"/>
        </w:rPr>
        <w:t>Điều 1. Bãi bỏ toàn bộ các Thông tư</w:t>
      </w:r>
      <w:bookmarkEnd w:id="2"/>
    </w:p>
    <w:p w:rsidR="001E177B" w:rsidRPr="001E177B" w:rsidRDefault="001E177B" w:rsidP="001E177B">
      <w:pPr>
        <w:shd w:val="clear" w:color="auto" w:fill="FFFFFF"/>
        <w:spacing w:before="120" w:after="12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Bãi bỏ toàn bộ các Thông tư sau đây:</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1. Thông tư số </w:t>
      </w:r>
      <w:hyperlink r:id="rId11" w:tgtFrame="_blank" w:tooltip="Thông tư 76/2014/TT-BTC" w:history="1">
        <w:r w:rsidRPr="001E177B">
          <w:rPr>
            <w:rFonts w:ascii="Arial" w:eastAsia="Times New Roman" w:hAnsi="Arial" w:cs="Arial"/>
            <w:color w:val="0E70C3"/>
            <w:sz w:val="18"/>
            <w:szCs w:val="18"/>
          </w:rPr>
          <w:t>76/2014/TT-BTC</w:t>
        </w:r>
      </w:hyperlink>
      <w:r w:rsidRPr="001E177B">
        <w:rPr>
          <w:rFonts w:ascii="Arial" w:eastAsia="Times New Roman" w:hAnsi="Arial" w:cs="Arial"/>
          <w:color w:val="000000"/>
          <w:sz w:val="18"/>
          <w:szCs w:val="18"/>
        </w:rPr>
        <w:t> ngày 16 tháng 6 năm 2014 của Bộ trưởng Bộ Tài chính hướng dẫn một số điều của Nghị định số </w:t>
      </w:r>
      <w:hyperlink r:id="rId12" w:tgtFrame="_blank" w:tooltip="Nghị định 45/2014/NĐ-CP" w:history="1">
        <w:r w:rsidRPr="001E177B">
          <w:rPr>
            <w:rFonts w:ascii="Arial" w:eastAsia="Times New Roman" w:hAnsi="Arial" w:cs="Arial"/>
            <w:color w:val="0E70C3"/>
            <w:sz w:val="18"/>
            <w:szCs w:val="18"/>
          </w:rPr>
          <w:t>45/2014/NĐ-CP</w:t>
        </w:r>
      </w:hyperlink>
      <w:r w:rsidRPr="001E177B">
        <w:rPr>
          <w:rFonts w:ascii="Arial" w:eastAsia="Times New Roman" w:hAnsi="Arial" w:cs="Arial"/>
          <w:color w:val="000000"/>
          <w:sz w:val="18"/>
          <w:szCs w:val="18"/>
        </w:rPr>
        <w:t> ngày 15 tháng 5 năm 2014 của Chính phủ quy định về thu tiền sử dụng đất;</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2. Thông tư số </w:t>
      </w:r>
      <w:hyperlink r:id="rId13" w:tgtFrame="_blank" w:tooltip="Thông tư 332/2016/TT-BTC" w:history="1">
        <w:r w:rsidRPr="001E177B">
          <w:rPr>
            <w:rFonts w:ascii="Arial" w:eastAsia="Times New Roman" w:hAnsi="Arial" w:cs="Arial"/>
            <w:color w:val="0E70C3"/>
            <w:sz w:val="18"/>
            <w:szCs w:val="18"/>
          </w:rPr>
          <w:t>332/2016/TT-BTC</w:t>
        </w:r>
      </w:hyperlink>
      <w:r w:rsidRPr="001E177B">
        <w:rPr>
          <w:rFonts w:ascii="Arial" w:eastAsia="Times New Roman" w:hAnsi="Arial" w:cs="Arial"/>
          <w:color w:val="000000"/>
          <w:sz w:val="18"/>
          <w:szCs w:val="18"/>
        </w:rPr>
        <w:t> ngày 26 tháng 12 năm 2016 của Bộ trưởng Bộ Tài chính sửa đổi, bổ sung một số điều của Thông tư số </w:t>
      </w:r>
      <w:hyperlink r:id="rId14" w:tgtFrame="_blank" w:tooltip="Thông tư 76/2014/TT-BTC" w:history="1">
        <w:r w:rsidRPr="001E177B">
          <w:rPr>
            <w:rFonts w:ascii="Arial" w:eastAsia="Times New Roman" w:hAnsi="Arial" w:cs="Arial"/>
            <w:color w:val="0E70C3"/>
            <w:sz w:val="18"/>
            <w:szCs w:val="18"/>
          </w:rPr>
          <w:t>76/2014/TT-BTC</w:t>
        </w:r>
      </w:hyperlink>
      <w:r w:rsidRPr="001E177B">
        <w:rPr>
          <w:rFonts w:ascii="Arial" w:eastAsia="Times New Roman" w:hAnsi="Arial" w:cs="Arial"/>
          <w:color w:val="000000"/>
          <w:sz w:val="18"/>
          <w:szCs w:val="18"/>
        </w:rPr>
        <w:t> ngày 16/6/2014 của Bộ Tài chính hướng dẫn một số điều của Nghị định số </w:t>
      </w:r>
      <w:hyperlink r:id="rId15" w:tgtFrame="_blank" w:tooltip="Nghị định 45/2014/NĐ-CP" w:history="1">
        <w:r w:rsidRPr="001E177B">
          <w:rPr>
            <w:rFonts w:ascii="Arial" w:eastAsia="Times New Roman" w:hAnsi="Arial" w:cs="Arial"/>
            <w:color w:val="0E70C3"/>
            <w:sz w:val="18"/>
            <w:szCs w:val="18"/>
          </w:rPr>
          <w:t>45/2014/NĐ-CP</w:t>
        </w:r>
      </w:hyperlink>
      <w:r w:rsidRPr="001E177B">
        <w:rPr>
          <w:rFonts w:ascii="Arial" w:eastAsia="Times New Roman" w:hAnsi="Arial" w:cs="Arial"/>
          <w:color w:val="000000"/>
          <w:sz w:val="18"/>
          <w:szCs w:val="18"/>
        </w:rPr>
        <w:t> ngày 15 tháng 5 năm 2014 của Chính phủ quy định về thu tiền sử dụng đất;</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3. Thông tư số </w:t>
      </w:r>
      <w:hyperlink r:id="rId16" w:tgtFrame="_blank" w:tooltip="Thông tư 10/2018/TT-BTC" w:history="1">
        <w:r w:rsidRPr="001E177B">
          <w:rPr>
            <w:rFonts w:ascii="Arial" w:eastAsia="Times New Roman" w:hAnsi="Arial" w:cs="Arial"/>
            <w:color w:val="0E70C3"/>
            <w:sz w:val="18"/>
            <w:szCs w:val="18"/>
          </w:rPr>
          <w:t>10/2018/TT-BTC</w:t>
        </w:r>
      </w:hyperlink>
      <w:r w:rsidRPr="001E177B">
        <w:rPr>
          <w:rFonts w:ascii="Arial" w:eastAsia="Times New Roman" w:hAnsi="Arial" w:cs="Arial"/>
          <w:color w:val="000000"/>
          <w:sz w:val="18"/>
          <w:szCs w:val="18"/>
        </w:rPr>
        <w:t> ngày 30 tháng 01 năm 2018 của Bộ trưởng Bộ Tài chính sửa đổi, bổ sung một số điều của Thông tư số </w:t>
      </w:r>
      <w:hyperlink r:id="rId17" w:tgtFrame="_blank" w:tooltip="Thông tư 76/2014/TT-BTC" w:history="1">
        <w:r w:rsidRPr="001E177B">
          <w:rPr>
            <w:rFonts w:ascii="Arial" w:eastAsia="Times New Roman" w:hAnsi="Arial" w:cs="Arial"/>
            <w:color w:val="0E70C3"/>
            <w:sz w:val="18"/>
            <w:szCs w:val="18"/>
          </w:rPr>
          <w:t>76/2014/TT-BTC</w:t>
        </w:r>
      </w:hyperlink>
      <w:r w:rsidRPr="001E177B">
        <w:rPr>
          <w:rFonts w:ascii="Arial" w:eastAsia="Times New Roman" w:hAnsi="Arial" w:cs="Arial"/>
          <w:color w:val="000000"/>
          <w:sz w:val="18"/>
          <w:szCs w:val="18"/>
        </w:rPr>
        <w:t> ngày 16/6/2014 của Bộ Tài chính hướng dẫn một số điều của Nghị định số </w:t>
      </w:r>
      <w:hyperlink r:id="rId18" w:tgtFrame="_blank" w:tooltip="Nghị định 45/2014/NĐ-CP" w:history="1">
        <w:r w:rsidRPr="001E177B">
          <w:rPr>
            <w:rFonts w:ascii="Arial" w:eastAsia="Times New Roman" w:hAnsi="Arial" w:cs="Arial"/>
            <w:color w:val="0E70C3"/>
            <w:sz w:val="18"/>
            <w:szCs w:val="18"/>
          </w:rPr>
          <w:t>45/2014/NĐ-CP</w:t>
        </w:r>
      </w:hyperlink>
      <w:r w:rsidRPr="001E177B">
        <w:rPr>
          <w:rFonts w:ascii="Arial" w:eastAsia="Times New Roman" w:hAnsi="Arial" w:cs="Arial"/>
          <w:color w:val="000000"/>
          <w:sz w:val="18"/>
          <w:szCs w:val="18"/>
        </w:rPr>
        <w:t> ngày 15 tháng 5 năm 2014 của Chính phủ quy định về thu tiền sử dụng đất;</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4. Thông tư số </w:t>
      </w:r>
      <w:hyperlink r:id="rId19" w:tgtFrame="_blank" w:tooltip="Thông tư 77/2014/TT-BTC" w:history="1">
        <w:r w:rsidRPr="001E177B">
          <w:rPr>
            <w:rFonts w:ascii="Arial" w:eastAsia="Times New Roman" w:hAnsi="Arial" w:cs="Arial"/>
            <w:color w:val="0E70C3"/>
            <w:sz w:val="18"/>
            <w:szCs w:val="18"/>
          </w:rPr>
          <w:t>77/2014/TT-BTC</w:t>
        </w:r>
      </w:hyperlink>
      <w:r w:rsidRPr="001E177B">
        <w:rPr>
          <w:rFonts w:ascii="Arial" w:eastAsia="Times New Roman" w:hAnsi="Arial" w:cs="Arial"/>
          <w:color w:val="000000"/>
          <w:sz w:val="18"/>
          <w:szCs w:val="18"/>
        </w:rPr>
        <w:t> ngày 16 tháng 6 năm 2014 của Bộ trưởng Bộ Tài chính hướng dẫn một số điều của Nghị định số </w:t>
      </w:r>
      <w:hyperlink r:id="rId20" w:tgtFrame="_blank" w:tooltip="Nghị định 46/2014/NĐ-CP" w:history="1">
        <w:r w:rsidRPr="001E177B">
          <w:rPr>
            <w:rFonts w:ascii="Arial" w:eastAsia="Times New Roman" w:hAnsi="Arial" w:cs="Arial"/>
            <w:color w:val="0E70C3"/>
            <w:sz w:val="18"/>
            <w:szCs w:val="18"/>
          </w:rPr>
          <w:t>46/2014/NĐ-CP</w:t>
        </w:r>
      </w:hyperlink>
      <w:r w:rsidRPr="001E177B">
        <w:rPr>
          <w:rFonts w:ascii="Arial" w:eastAsia="Times New Roman" w:hAnsi="Arial" w:cs="Arial"/>
          <w:color w:val="000000"/>
          <w:sz w:val="18"/>
          <w:szCs w:val="18"/>
        </w:rPr>
        <w:t> ngày 15 tháng 5 năm 2014 của Chính phủ quy định về thu tiền thuê đất, thuê mặt nước;</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5. Thông tư số </w:t>
      </w:r>
      <w:hyperlink r:id="rId21" w:tgtFrame="_blank" w:tooltip="Thông tư 333/2016/TT-BTC" w:history="1">
        <w:r w:rsidRPr="001E177B">
          <w:rPr>
            <w:rFonts w:ascii="Arial" w:eastAsia="Times New Roman" w:hAnsi="Arial" w:cs="Arial"/>
            <w:color w:val="0E70C3"/>
            <w:sz w:val="18"/>
            <w:szCs w:val="18"/>
          </w:rPr>
          <w:t>333/2016/TT-BTC</w:t>
        </w:r>
      </w:hyperlink>
      <w:r w:rsidRPr="001E177B">
        <w:rPr>
          <w:rFonts w:ascii="Arial" w:eastAsia="Times New Roman" w:hAnsi="Arial" w:cs="Arial"/>
          <w:color w:val="000000"/>
          <w:sz w:val="18"/>
          <w:szCs w:val="18"/>
        </w:rPr>
        <w:t> ngày 26 tháng 12 năm 2016 của Bộ trưởng Bộ Tài chính sửa đổi, bổ sung một số điều của Thông tư số </w:t>
      </w:r>
      <w:hyperlink r:id="rId22" w:tgtFrame="_blank" w:tooltip="Thông tư 77/2014/TT-BTC" w:history="1">
        <w:r w:rsidRPr="001E177B">
          <w:rPr>
            <w:rFonts w:ascii="Arial" w:eastAsia="Times New Roman" w:hAnsi="Arial" w:cs="Arial"/>
            <w:color w:val="0E70C3"/>
            <w:sz w:val="18"/>
            <w:szCs w:val="18"/>
          </w:rPr>
          <w:t>77/2014/TT-BTC</w:t>
        </w:r>
      </w:hyperlink>
      <w:r w:rsidRPr="001E177B">
        <w:rPr>
          <w:rFonts w:ascii="Arial" w:eastAsia="Times New Roman" w:hAnsi="Arial" w:cs="Arial"/>
          <w:color w:val="000000"/>
          <w:sz w:val="18"/>
          <w:szCs w:val="18"/>
        </w:rPr>
        <w:t> ngày 16/6/2014 của Bộ Tài chính hướng dẫn một số điều của Nghị định số </w:t>
      </w:r>
      <w:hyperlink r:id="rId23" w:tgtFrame="_blank" w:tooltip="Nghị định 46/2014/NĐ-CP" w:history="1">
        <w:r w:rsidRPr="001E177B">
          <w:rPr>
            <w:rFonts w:ascii="Arial" w:eastAsia="Times New Roman" w:hAnsi="Arial" w:cs="Arial"/>
            <w:color w:val="0E70C3"/>
            <w:sz w:val="18"/>
            <w:szCs w:val="18"/>
          </w:rPr>
          <w:t>46/2014/NĐ-CP</w:t>
        </w:r>
      </w:hyperlink>
      <w:r w:rsidRPr="001E177B">
        <w:rPr>
          <w:rFonts w:ascii="Arial" w:eastAsia="Times New Roman" w:hAnsi="Arial" w:cs="Arial"/>
          <w:color w:val="000000"/>
          <w:sz w:val="18"/>
          <w:szCs w:val="18"/>
        </w:rPr>
        <w:t> ngày 15 tháng 5 năm 2014 của Chính phủ quy định về thu tiền thuê đất, thuê mặt nước;</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6. Thông tư số </w:t>
      </w:r>
      <w:hyperlink r:id="rId24" w:tgtFrame="_blank" w:tooltip="Thông tư 11/2018/TT-BTC" w:history="1">
        <w:r w:rsidRPr="001E177B">
          <w:rPr>
            <w:rFonts w:ascii="Arial" w:eastAsia="Times New Roman" w:hAnsi="Arial" w:cs="Arial"/>
            <w:color w:val="0E70C3"/>
            <w:sz w:val="18"/>
            <w:szCs w:val="18"/>
          </w:rPr>
          <w:t>11/2018/TT-BTC</w:t>
        </w:r>
      </w:hyperlink>
      <w:r w:rsidRPr="001E177B">
        <w:rPr>
          <w:rFonts w:ascii="Arial" w:eastAsia="Times New Roman" w:hAnsi="Arial" w:cs="Arial"/>
          <w:color w:val="000000"/>
          <w:sz w:val="18"/>
          <w:szCs w:val="18"/>
        </w:rPr>
        <w:t> ngày 30 tháng 01 năm 2018 của Bộ trưởng Bộ Tài chính sửa đổi, bổ sung một số điều của Thông tư số </w:t>
      </w:r>
      <w:hyperlink r:id="rId25" w:tgtFrame="_blank" w:tooltip="Thông tư 77/2014/TT-BTC" w:history="1">
        <w:r w:rsidRPr="001E177B">
          <w:rPr>
            <w:rFonts w:ascii="Arial" w:eastAsia="Times New Roman" w:hAnsi="Arial" w:cs="Arial"/>
            <w:color w:val="0E70C3"/>
            <w:sz w:val="18"/>
            <w:szCs w:val="18"/>
          </w:rPr>
          <w:t>77/2014/TT-BTC</w:t>
        </w:r>
      </w:hyperlink>
      <w:r w:rsidRPr="001E177B">
        <w:rPr>
          <w:rFonts w:ascii="Arial" w:eastAsia="Times New Roman" w:hAnsi="Arial" w:cs="Arial"/>
          <w:color w:val="000000"/>
          <w:sz w:val="18"/>
          <w:szCs w:val="18"/>
        </w:rPr>
        <w:t> ngày 16/6/2014 của Bộ Tài chính hướng dẫn một số điều của Nghị định số </w:t>
      </w:r>
      <w:hyperlink r:id="rId26" w:tgtFrame="_blank" w:tooltip="Nghị định 46/2014/NĐ-CP" w:history="1">
        <w:r w:rsidRPr="001E177B">
          <w:rPr>
            <w:rFonts w:ascii="Arial" w:eastAsia="Times New Roman" w:hAnsi="Arial" w:cs="Arial"/>
            <w:color w:val="0E70C3"/>
            <w:sz w:val="18"/>
            <w:szCs w:val="18"/>
          </w:rPr>
          <w:t>46/2014/NĐ-CP</w:t>
        </w:r>
      </w:hyperlink>
      <w:r w:rsidRPr="001E177B">
        <w:rPr>
          <w:rFonts w:ascii="Arial" w:eastAsia="Times New Roman" w:hAnsi="Arial" w:cs="Arial"/>
          <w:color w:val="000000"/>
          <w:sz w:val="18"/>
          <w:szCs w:val="18"/>
        </w:rPr>
        <w:t> ngày 15 tháng 5 năm 2014 của Chính phủ quy định về thu tiền thuê đất, thuê mặt nước;</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7. Thông tư số </w:t>
      </w:r>
      <w:hyperlink r:id="rId27" w:tgtFrame="_blank" w:tooltip="Thông tư 207/2014/TT-BTC" w:history="1">
        <w:r w:rsidRPr="001E177B">
          <w:rPr>
            <w:rFonts w:ascii="Arial" w:eastAsia="Times New Roman" w:hAnsi="Arial" w:cs="Arial"/>
            <w:color w:val="0E70C3"/>
            <w:sz w:val="18"/>
            <w:szCs w:val="18"/>
          </w:rPr>
          <w:t>207/2014/TT-BTC</w:t>
        </w:r>
      </w:hyperlink>
      <w:r w:rsidRPr="001E177B">
        <w:rPr>
          <w:rFonts w:ascii="Arial" w:eastAsia="Times New Roman" w:hAnsi="Arial" w:cs="Arial"/>
          <w:color w:val="000000"/>
          <w:sz w:val="18"/>
          <w:szCs w:val="18"/>
        </w:rPr>
        <w:t> ngày 26 tháng 12 năm 2014 của Bộ trưởng Bộ Tài chính quy định về xác định tiền thuê đất đối với công ty nông, lâm nghiệp sử dụng đất vào mục đích sản xuất nông nghiệp, lâm nghiệp, nuôi trồng thủy sản;</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lastRenderedPageBreak/>
        <w:t>8. Thông tư số </w:t>
      </w:r>
      <w:hyperlink r:id="rId28" w:tgtFrame="_blank" w:tooltip="Thông tư 89/2017/TT-BTC" w:history="1">
        <w:r w:rsidRPr="001E177B">
          <w:rPr>
            <w:rFonts w:ascii="Arial" w:eastAsia="Times New Roman" w:hAnsi="Arial" w:cs="Arial"/>
            <w:color w:val="0E70C3"/>
            <w:sz w:val="18"/>
            <w:szCs w:val="18"/>
          </w:rPr>
          <w:t>89/2017/TT-BTC</w:t>
        </w:r>
      </w:hyperlink>
      <w:r w:rsidRPr="001E177B">
        <w:rPr>
          <w:rFonts w:ascii="Arial" w:eastAsia="Times New Roman" w:hAnsi="Arial" w:cs="Arial"/>
          <w:color w:val="000000"/>
          <w:sz w:val="18"/>
          <w:szCs w:val="18"/>
        </w:rPr>
        <w:t> ngày 23 tháng 8 năm 2017 của Bộ trưởng Bộ Tài chính hướng dẫn một số điều của Nghị định số </w:t>
      </w:r>
      <w:hyperlink r:id="rId29" w:tgtFrame="_blank" w:tooltip="Nghị định 35/2017/NĐ-CP" w:history="1">
        <w:r w:rsidRPr="001E177B">
          <w:rPr>
            <w:rFonts w:ascii="Arial" w:eastAsia="Times New Roman" w:hAnsi="Arial" w:cs="Arial"/>
            <w:color w:val="0E70C3"/>
            <w:sz w:val="18"/>
            <w:szCs w:val="18"/>
          </w:rPr>
          <w:t>35/2017/NĐ-CP</w:t>
        </w:r>
      </w:hyperlink>
      <w:r w:rsidRPr="001E177B">
        <w:rPr>
          <w:rFonts w:ascii="Arial" w:eastAsia="Times New Roman" w:hAnsi="Arial" w:cs="Arial"/>
          <w:color w:val="000000"/>
          <w:sz w:val="18"/>
          <w:szCs w:val="18"/>
        </w:rPr>
        <w:t> ngày 03/4/2017 của Chính phủ quy định về thu tiền sử dụng đất, thu tiền thuê đất, thuê mặt nước trong Khu kinh tế, Khu công nghệ cao;</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9. Thông tư số </w:t>
      </w:r>
      <w:hyperlink r:id="rId30" w:tgtFrame="_blank" w:tooltip="Thông tư 80/2017/TT-BTC" w:history="1">
        <w:r w:rsidRPr="001E177B">
          <w:rPr>
            <w:rFonts w:ascii="Arial" w:eastAsia="Times New Roman" w:hAnsi="Arial" w:cs="Arial"/>
            <w:color w:val="0E70C3"/>
            <w:sz w:val="18"/>
            <w:szCs w:val="18"/>
          </w:rPr>
          <w:t>80/2017/TT-BTC</w:t>
        </w:r>
      </w:hyperlink>
      <w:r w:rsidRPr="001E177B">
        <w:rPr>
          <w:rFonts w:ascii="Arial" w:eastAsia="Times New Roman" w:hAnsi="Arial" w:cs="Arial"/>
          <w:color w:val="000000"/>
          <w:sz w:val="18"/>
          <w:szCs w:val="18"/>
        </w:rPr>
        <w:t> ngày 02 tháng 8 năm 2017 của Bộ trưởng Bộ Tài chính hướng dẫn việc xác định giá trị quyền sử dụng đất, tiền thuê đất, tài sản gắn liền với đất được hoàn trả khi Nhà nước thu hồi đất và việc quản lý, sử dụng số tiền bồi thường tài sản do Nhà nước giao quản lý, sử dụng, số tiền hỗ trợ khi Nhà nước thu hồi đất nhưng không được bồi thường về đất;</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10. Thông tư số </w:t>
      </w:r>
      <w:hyperlink r:id="rId31" w:tgtFrame="_blank" w:tooltip="Thông tư 61/2022/TT-BTC" w:history="1">
        <w:r w:rsidRPr="001E177B">
          <w:rPr>
            <w:rFonts w:ascii="Arial" w:eastAsia="Times New Roman" w:hAnsi="Arial" w:cs="Arial"/>
            <w:color w:val="0E70C3"/>
            <w:sz w:val="18"/>
            <w:szCs w:val="18"/>
          </w:rPr>
          <w:t>61/2022/TT-BTC</w:t>
        </w:r>
      </w:hyperlink>
      <w:r w:rsidRPr="001E177B">
        <w:rPr>
          <w:rFonts w:ascii="Arial" w:eastAsia="Times New Roman" w:hAnsi="Arial" w:cs="Arial"/>
          <w:color w:val="000000"/>
          <w:sz w:val="18"/>
          <w:szCs w:val="18"/>
        </w:rPr>
        <w:t> ngày 05 tháng 10 năm 2022 của Bộ trưởng Bộ Tài chính hướng dẫn việc lập dự toán, sử dụng và thanh, quyết toán kinh phí tổ chức thực hiện bồi thường, hỗ trợ, tái định cư khi Nhà nước thu hồi đất;</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11. Thông tư số </w:t>
      </w:r>
      <w:hyperlink r:id="rId32" w:tgtFrame="_blank" w:tooltip="Thông tư 124/2016/TT-BTC" w:history="1">
        <w:r w:rsidRPr="001E177B">
          <w:rPr>
            <w:rFonts w:ascii="Arial" w:eastAsia="Times New Roman" w:hAnsi="Arial" w:cs="Arial"/>
            <w:color w:val="0E70C3"/>
            <w:sz w:val="18"/>
            <w:szCs w:val="18"/>
          </w:rPr>
          <w:t>124/2016/TT-BTC</w:t>
        </w:r>
      </w:hyperlink>
      <w:r w:rsidRPr="001E177B">
        <w:rPr>
          <w:rFonts w:ascii="Arial" w:eastAsia="Times New Roman" w:hAnsi="Arial" w:cs="Arial"/>
          <w:color w:val="000000"/>
          <w:sz w:val="18"/>
          <w:szCs w:val="18"/>
        </w:rPr>
        <w:t> ngày 03 tháng 8 năm 2016 của Bộ trưởng Bộ Tài chính hướng dẫn về quản lý số tiền thu được từ cho thuê, cho thuê mua và bán nhà ở thuộc sở hữu nhà nước; thanh toán tiền chênh lệch khi thuê nhà ở công vụ và quản lý tiền thu được từ cho thuê nhà ở công vụ theo quy định tại Nghị định số </w:t>
      </w:r>
      <w:hyperlink r:id="rId33" w:tgtFrame="_blank" w:tooltip="Nghị định 99/2015/NĐ-CP" w:history="1">
        <w:r w:rsidRPr="001E177B">
          <w:rPr>
            <w:rFonts w:ascii="Arial" w:eastAsia="Times New Roman" w:hAnsi="Arial" w:cs="Arial"/>
            <w:color w:val="0E70C3"/>
            <w:sz w:val="18"/>
            <w:szCs w:val="18"/>
          </w:rPr>
          <w:t>99/2015/NĐ-CP</w:t>
        </w:r>
      </w:hyperlink>
      <w:r w:rsidRPr="001E177B">
        <w:rPr>
          <w:rFonts w:ascii="Arial" w:eastAsia="Times New Roman" w:hAnsi="Arial" w:cs="Arial"/>
          <w:color w:val="000000"/>
          <w:sz w:val="18"/>
          <w:szCs w:val="18"/>
        </w:rPr>
        <w:t> ngày 20 tháng 10 năm 2015 của Chính phủ quy định chi tiết và hướng dẫn thi hành một số điều của Luật Nhà ở;</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12. Thông tư số </w:t>
      </w:r>
      <w:hyperlink r:id="rId34" w:tgtFrame="_blank" w:tooltip="Thông tư 139/2016/TT-BTC" w:history="1">
        <w:r w:rsidRPr="001E177B">
          <w:rPr>
            <w:rFonts w:ascii="Arial" w:eastAsia="Times New Roman" w:hAnsi="Arial" w:cs="Arial"/>
            <w:color w:val="0E70C3"/>
            <w:sz w:val="18"/>
            <w:szCs w:val="18"/>
          </w:rPr>
          <w:t>139/2016/TT-BTC</w:t>
        </w:r>
      </w:hyperlink>
      <w:r w:rsidRPr="001E177B">
        <w:rPr>
          <w:rFonts w:ascii="Arial" w:eastAsia="Times New Roman" w:hAnsi="Arial" w:cs="Arial"/>
          <w:color w:val="000000"/>
          <w:sz w:val="18"/>
          <w:szCs w:val="18"/>
        </w:rPr>
        <w:t> ngày 16 tháng 9 năm 2016 của Bộ trưởng Bộ Tài chính hướng dẫn miễn tiền sử dụng đất, tiền thuê đất; hoàn trả lại hoặc khấu trừ vào nghĩa vụ tài chính cho chủ đầu tư khi đầu tư xây dựng nhà ở xã hội và phương pháp xác định tiền sử dụng đất phải nộp khi người mua, thuê mua được phép bán lại nhà ở xã hội.</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bookmarkStart w:id="3" w:name="dieu_2"/>
      <w:r w:rsidRPr="001E177B">
        <w:rPr>
          <w:rFonts w:ascii="Arial" w:eastAsia="Times New Roman" w:hAnsi="Arial" w:cs="Arial"/>
          <w:b/>
          <w:bCs/>
          <w:color w:val="000000"/>
          <w:sz w:val="18"/>
          <w:szCs w:val="18"/>
        </w:rPr>
        <w:t>Điều 2. Bãi bỏ một phần các Thông tư</w:t>
      </w:r>
      <w:bookmarkEnd w:id="3"/>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Bãi bỏ quy định về giao đất, cho thuê đất, ưu đãi miễn, giảm tiền thuê đất đối với dự án thuộc lĩnh vực xã hội hóa quy định tại các </w:t>
      </w:r>
      <w:bookmarkStart w:id="4" w:name="dc_1"/>
      <w:r w:rsidRPr="001E177B">
        <w:rPr>
          <w:rFonts w:ascii="Arial" w:eastAsia="Times New Roman" w:hAnsi="Arial" w:cs="Arial"/>
          <w:color w:val="000000"/>
          <w:sz w:val="18"/>
          <w:szCs w:val="18"/>
        </w:rPr>
        <w:t>khoản 3, 4 và 5 Điều 1 Thông tư số 156/2014/TT-BTC</w:t>
      </w:r>
      <w:bookmarkEnd w:id="4"/>
      <w:r w:rsidRPr="001E177B">
        <w:rPr>
          <w:rFonts w:ascii="Arial" w:eastAsia="Times New Roman" w:hAnsi="Arial" w:cs="Arial"/>
          <w:color w:val="000000"/>
          <w:sz w:val="18"/>
          <w:szCs w:val="18"/>
        </w:rPr>
        <w:t> ngày 23 tháng 10 năm 2014 của Bộ trưởng Bộ Tài chính về sửa đổi, bổ sung một số điều của Thông tư số </w:t>
      </w:r>
      <w:hyperlink r:id="rId35" w:tgtFrame="_blank" w:tooltip="Thông tư 135/2008/TT-BTC" w:history="1">
        <w:r w:rsidRPr="001E177B">
          <w:rPr>
            <w:rFonts w:ascii="Arial" w:eastAsia="Times New Roman" w:hAnsi="Arial" w:cs="Arial"/>
            <w:color w:val="0E70C3"/>
            <w:sz w:val="18"/>
            <w:szCs w:val="18"/>
          </w:rPr>
          <w:t>135/2008/TT-BTC</w:t>
        </w:r>
      </w:hyperlink>
      <w:r w:rsidRPr="001E177B">
        <w:rPr>
          <w:rFonts w:ascii="Arial" w:eastAsia="Times New Roman" w:hAnsi="Arial" w:cs="Arial"/>
          <w:color w:val="000000"/>
          <w:sz w:val="18"/>
          <w:szCs w:val="18"/>
        </w:rPr>
        <w:t> ngày 31 tháng 12 năm 2008 hướng dẫn thực hiện Nghị định số </w:t>
      </w:r>
      <w:hyperlink r:id="rId36" w:tgtFrame="_blank" w:tooltip="Nghị định 69/2008/NĐ-CP" w:history="1">
        <w:r w:rsidRPr="001E177B">
          <w:rPr>
            <w:rFonts w:ascii="Arial" w:eastAsia="Times New Roman" w:hAnsi="Arial" w:cs="Arial"/>
            <w:color w:val="0E70C3"/>
            <w:sz w:val="18"/>
            <w:szCs w:val="18"/>
          </w:rPr>
          <w:t>69/2008/NĐ-CP</w:t>
        </w:r>
      </w:hyperlink>
      <w:r w:rsidRPr="001E177B">
        <w:rPr>
          <w:rFonts w:ascii="Arial" w:eastAsia="Times New Roman" w:hAnsi="Arial" w:cs="Arial"/>
          <w:color w:val="000000"/>
          <w:sz w:val="18"/>
          <w:szCs w:val="18"/>
        </w:rPr>
        <w:t> ngày 30 tháng 5 năm 2008 của Chính phủ về chính sách khuyến khích xã hội hóa đối với các hoạt động trong lĩnh vực giáo dục, dạy nghề, y tế, văn hóa, thể thao, môi trường.</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bookmarkStart w:id="5" w:name="dieu_3"/>
      <w:r w:rsidRPr="001E177B">
        <w:rPr>
          <w:rFonts w:ascii="Arial" w:eastAsia="Times New Roman" w:hAnsi="Arial" w:cs="Arial"/>
          <w:b/>
          <w:bCs/>
          <w:color w:val="000000"/>
          <w:sz w:val="18"/>
          <w:szCs w:val="18"/>
        </w:rPr>
        <w:t>Điều 3. Điều khoản thi hành</w:t>
      </w:r>
      <w:bookmarkEnd w:id="5"/>
    </w:p>
    <w:p w:rsidR="001E177B" w:rsidRPr="001E177B" w:rsidRDefault="001E177B" w:rsidP="001E177B">
      <w:pPr>
        <w:shd w:val="clear" w:color="auto" w:fill="FFFFFF"/>
        <w:spacing w:before="120" w:after="12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1. Thông tư này có hiệu lực kể từ ngày ký.</w:t>
      </w:r>
    </w:p>
    <w:p w:rsidR="001E177B" w:rsidRPr="001E177B" w:rsidRDefault="001E177B" w:rsidP="001E177B">
      <w:pPr>
        <w:shd w:val="clear" w:color="auto" w:fill="FFFFFF"/>
        <w:spacing w:after="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2. Trường hợp người sử dụng đất tự nguyện ứng trước tiền bồi thường, giải phóng mặt bằng theo quy định tại </w:t>
      </w:r>
      <w:bookmarkStart w:id="6" w:name="dc_2"/>
      <w:r w:rsidRPr="001E177B">
        <w:rPr>
          <w:rFonts w:ascii="Arial" w:eastAsia="Times New Roman" w:hAnsi="Arial" w:cs="Arial"/>
          <w:color w:val="000000"/>
          <w:sz w:val="18"/>
          <w:szCs w:val="18"/>
        </w:rPr>
        <w:t>Điều 15 Nghị định số 45/2014/NĐ-CP</w:t>
      </w:r>
      <w:bookmarkEnd w:id="6"/>
      <w:r w:rsidRPr="001E177B">
        <w:rPr>
          <w:rFonts w:ascii="Arial" w:eastAsia="Times New Roman" w:hAnsi="Arial" w:cs="Arial"/>
          <w:color w:val="000000"/>
          <w:sz w:val="18"/>
          <w:szCs w:val="18"/>
        </w:rPr>
        <w:t>, </w:t>
      </w:r>
      <w:bookmarkStart w:id="7" w:name="dc_3"/>
      <w:r w:rsidRPr="001E177B">
        <w:rPr>
          <w:rFonts w:ascii="Arial" w:eastAsia="Times New Roman" w:hAnsi="Arial" w:cs="Arial"/>
          <w:color w:val="000000"/>
          <w:sz w:val="18"/>
          <w:szCs w:val="18"/>
        </w:rPr>
        <w:t>Điều 13 Nghị định số 46/2014/NĐ-CP</w:t>
      </w:r>
      <w:bookmarkEnd w:id="7"/>
      <w:r w:rsidRPr="001E177B">
        <w:rPr>
          <w:rFonts w:ascii="Arial" w:eastAsia="Times New Roman" w:hAnsi="Arial" w:cs="Arial"/>
          <w:color w:val="000000"/>
          <w:sz w:val="18"/>
          <w:szCs w:val="18"/>
        </w:rPr>
        <w:t> ngày 15 tháng 5 năm 2024 của Chính phủ và được trừ vào tiền sử dụng đất, tiền thuê đất, thuê mặt nước phải nộp theo quy định của pháp luật trước ngày 01 tháng 8 năm 2024 thì cơ quan tài chính thực hiện ghi thu, ghi chi (hạch toán thu, chi ngân sách nhà nước) số tiền bồi thường, giải phóng mặt bằng được trừ vào tiền sử dụng đất, tiền thuê đất, thuê mặt nước phải nộp theo quy định của pháp luật về ngân sách nhà nước.</w:t>
      </w:r>
    </w:p>
    <w:p w:rsidR="001E177B" w:rsidRPr="001E177B" w:rsidRDefault="001E177B" w:rsidP="001E177B">
      <w:pPr>
        <w:shd w:val="clear" w:color="auto" w:fill="FFFFFF"/>
        <w:spacing w:before="120" w:after="12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Trường hợp người sử dụng đất tự nguyện ứng trước tiền bồi thường, giải phóng mặt bằng và được trừ vào tiền sử dụng đất, tiền thuê đất phải nộp theo quy định của pháp luật kể từ ngày 01 tháng 8 năm 2024 trở về sau thì thực hiện theo hướng dẫn của Bộ Tài chính về tổ chức thực hiện dự toán ngân sách nhà nước từng năm theo quy định của pháp luật về ngân sách nhà nước.</w:t>
      </w:r>
    </w:p>
    <w:p w:rsidR="001E177B" w:rsidRPr="001E177B" w:rsidRDefault="001E177B" w:rsidP="001E177B">
      <w:pPr>
        <w:shd w:val="clear" w:color="auto" w:fill="FFFFFF"/>
        <w:spacing w:before="120" w:after="120" w:line="234" w:lineRule="atLeast"/>
        <w:rPr>
          <w:rFonts w:ascii="Arial" w:eastAsia="Times New Roman" w:hAnsi="Arial" w:cs="Arial"/>
          <w:color w:val="000000"/>
          <w:sz w:val="18"/>
          <w:szCs w:val="18"/>
        </w:rPr>
      </w:pPr>
      <w:r w:rsidRPr="001E177B">
        <w:rPr>
          <w:rFonts w:ascii="Arial" w:eastAsia="Times New Roman" w:hAnsi="Arial" w:cs="Arial"/>
          <w:color w:val="000000"/>
          <w:sz w:val="18"/>
          <w:szCs w:val="18"/>
        </w:rPr>
        <w:t>3. Thủ trưởng các đơn vị thuộc Bộ Tài chính và các cơ quan, tổ chức, đơn vị, cá nhân khác có liên quan chịu trách nhiệm thi hành Thông tư này./.</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1E177B" w:rsidRPr="001E177B" w:rsidTr="001E177B">
        <w:trPr>
          <w:tblCellSpacing w:w="0" w:type="dxa"/>
        </w:trPr>
        <w:tc>
          <w:tcPr>
            <w:tcW w:w="2500" w:type="pct"/>
            <w:hideMark/>
          </w:tcPr>
          <w:p w:rsidR="001E177B" w:rsidRPr="001E177B" w:rsidRDefault="001E177B" w:rsidP="001E177B">
            <w:pPr>
              <w:spacing w:before="120" w:after="120" w:line="234" w:lineRule="atLeast"/>
              <w:rPr>
                <w:rFonts w:ascii="Times New Roman" w:eastAsia="Times New Roman" w:hAnsi="Times New Roman" w:cs="Times New Roman"/>
                <w:sz w:val="24"/>
                <w:szCs w:val="24"/>
              </w:rPr>
            </w:pPr>
            <w:r w:rsidRPr="001E177B">
              <w:rPr>
                <w:rFonts w:ascii="Times New Roman" w:eastAsia="Times New Roman" w:hAnsi="Times New Roman" w:cs="Times New Roman"/>
                <w:b/>
                <w:bCs/>
                <w:i/>
                <w:iCs/>
                <w:sz w:val="24"/>
                <w:szCs w:val="24"/>
              </w:rPr>
              <w:br/>
              <w:t>Nơi nhận:</w:t>
            </w:r>
            <w:r w:rsidRPr="001E177B">
              <w:rPr>
                <w:rFonts w:ascii="Times New Roman" w:eastAsia="Times New Roman" w:hAnsi="Times New Roman" w:cs="Times New Roman"/>
                <w:sz w:val="24"/>
                <w:szCs w:val="24"/>
              </w:rPr>
              <w:br/>
            </w:r>
            <w:r w:rsidRPr="001E177B">
              <w:rPr>
                <w:rFonts w:ascii="Times New Roman" w:eastAsia="Times New Roman" w:hAnsi="Times New Roman" w:cs="Times New Roman"/>
                <w:i/>
                <w:iCs/>
                <w:sz w:val="16"/>
                <w:szCs w:val="16"/>
              </w:rPr>
              <w:t>- </w:t>
            </w:r>
            <w:r w:rsidRPr="001E177B">
              <w:rPr>
                <w:rFonts w:ascii="Times New Roman" w:eastAsia="Times New Roman" w:hAnsi="Times New Roman" w:cs="Times New Roman"/>
                <w:sz w:val="16"/>
                <w:szCs w:val="16"/>
              </w:rPr>
              <w:t>Ban Bí thư Trung ương Đảng;</w:t>
            </w:r>
            <w:r w:rsidRPr="001E177B">
              <w:rPr>
                <w:rFonts w:ascii="Times New Roman" w:eastAsia="Times New Roman" w:hAnsi="Times New Roman" w:cs="Times New Roman"/>
                <w:sz w:val="16"/>
                <w:szCs w:val="16"/>
              </w:rPr>
              <w:br/>
              <w:t>- Thủ tướng, các Phó Thủ tướng Chính phủ;</w:t>
            </w:r>
            <w:r w:rsidRPr="001E177B">
              <w:rPr>
                <w:rFonts w:ascii="Times New Roman" w:eastAsia="Times New Roman" w:hAnsi="Times New Roman" w:cs="Times New Roman"/>
                <w:sz w:val="16"/>
                <w:szCs w:val="16"/>
              </w:rPr>
              <w:br/>
              <w:t>- Văn phòng Trung ương và các Ban của Đảng;</w:t>
            </w:r>
            <w:r w:rsidRPr="001E177B">
              <w:rPr>
                <w:rFonts w:ascii="Times New Roman" w:eastAsia="Times New Roman" w:hAnsi="Times New Roman" w:cs="Times New Roman"/>
                <w:sz w:val="16"/>
                <w:szCs w:val="16"/>
              </w:rPr>
              <w:br/>
              <w:t>- Văn phòng Tổng Bí thư;</w:t>
            </w:r>
            <w:r w:rsidRPr="001E177B">
              <w:rPr>
                <w:rFonts w:ascii="Times New Roman" w:eastAsia="Times New Roman" w:hAnsi="Times New Roman" w:cs="Times New Roman"/>
                <w:sz w:val="16"/>
                <w:szCs w:val="16"/>
              </w:rPr>
              <w:br/>
              <w:t>- Văn phòng Quốc hội;</w:t>
            </w:r>
            <w:r w:rsidRPr="001E177B">
              <w:rPr>
                <w:rFonts w:ascii="Times New Roman" w:eastAsia="Times New Roman" w:hAnsi="Times New Roman" w:cs="Times New Roman"/>
                <w:sz w:val="16"/>
                <w:szCs w:val="16"/>
              </w:rPr>
              <w:br/>
              <w:t>- Văn phòng Chủ tịch nước;</w:t>
            </w:r>
            <w:r w:rsidRPr="001E177B">
              <w:rPr>
                <w:rFonts w:ascii="Times New Roman" w:eastAsia="Times New Roman" w:hAnsi="Times New Roman" w:cs="Times New Roman"/>
                <w:sz w:val="16"/>
                <w:szCs w:val="16"/>
              </w:rPr>
              <w:br/>
              <w:t>- Viện KSND tối cao, TAND tối cao;</w:t>
            </w:r>
            <w:r w:rsidRPr="001E177B">
              <w:rPr>
                <w:rFonts w:ascii="Times New Roman" w:eastAsia="Times New Roman" w:hAnsi="Times New Roman" w:cs="Times New Roman"/>
                <w:sz w:val="16"/>
                <w:szCs w:val="16"/>
              </w:rPr>
              <w:br/>
              <w:t>- Ủy ban Giám sát tài chính Quốc gia;</w:t>
            </w:r>
            <w:r w:rsidRPr="001E177B">
              <w:rPr>
                <w:rFonts w:ascii="Times New Roman" w:eastAsia="Times New Roman" w:hAnsi="Times New Roman" w:cs="Times New Roman"/>
                <w:sz w:val="16"/>
                <w:szCs w:val="16"/>
              </w:rPr>
              <w:br/>
              <w:t>- Kiểm toán Nhà nước;</w:t>
            </w:r>
            <w:r w:rsidRPr="001E177B">
              <w:rPr>
                <w:rFonts w:ascii="Times New Roman" w:eastAsia="Times New Roman" w:hAnsi="Times New Roman" w:cs="Times New Roman"/>
                <w:sz w:val="16"/>
                <w:szCs w:val="16"/>
              </w:rPr>
              <w:br/>
              <w:t>- Các Bộ, cơ quan ngang Bộ, cơ quan thuộc Chính phủ;</w:t>
            </w:r>
            <w:r w:rsidRPr="001E177B">
              <w:rPr>
                <w:rFonts w:ascii="Times New Roman" w:eastAsia="Times New Roman" w:hAnsi="Times New Roman" w:cs="Times New Roman"/>
                <w:sz w:val="16"/>
                <w:szCs w:val="16"/>
              </w:rPr>
              <w:br/>
              <w:t>- Cơ quan Trung ương của các đoàn thể;</w:t>
            </w:r>
            <w:r w:rsidRPr="001E177B">
              <w:rPr>
                <w:rFonts w:ascii="Times New Roman" w:eastAsia="Times New Roman" w:hAnsi="Times New Roman" w:cs="Times New Roman"/>
                <w:sz w:val="16"/>
                <w:szCs w:val="16"/>
              </w:rPr>
              <w:br/>
              <w:t>- HĐND, UBND các tỉnh, thành phố trực thuộc Trung ương;</w:t>
            </w:r>
            <w:r w:rsidRPr="001E177B">
              <w:rPr>
                <w:rFonts w:ascii="Times New Roman" w:eastAsia="Times New Roman" w:hAnsi="Times New Roman" w:cs="Times New Roman"/>
                <w:sz w:val="16"/>
                <w:szCs w:val="16"/>
              </w:rPr>
              <w:br/>
            </w:r>
            <w:r w:rsidRPr="001E177B">
              <w:rPr>
                <w:rFonts w:ascii="Times New Roman" w:eastAsia="Times New Roman" w:hAnsi="Times New Roman" w:cs="Times New Roman"/>
                <w:sz w:val="16"/>
                <w:szCs w:val="16"/>
              </w:rPr>
              <w:lastRenderedPageBreak/>
              <w:t>- Sở Tài chính các tỉnh, thành phố trực thuộc Trung ương;</w:t>
            </w:r>
            <w:r w:rsidRPr="001E177B">
              <w:rPr>
                <w:rFonts w:ascii="Times New Roman" w:eastAsia="Times New Roman" w:hAnsi="Times New Roman" w:cs="Times New Roman"/>
                <w:sz w:val="16"/>
                <w:szCs w:val="16"/>
              </w:rPr>
              <w:br/>
              <w:t>- Cục Kiểm tra văn bản QPPL (Bộ Tư pháp);</w:t>
            </w:r>
            <w:r w:rsidRPr="001E177B">
              <w:rPr>
                <w:rFonts w:ascii="Times New Roman" w:eastAsia="Times New Roman" w:hAnsi="Times New Roman" w:cs="Times New Roman"/>
                <w:sz w:val="16"/>
                <w:szCs w:val="16"/>
              </w:rPr>
              <w:br/>
              <w:t>- Công báo, Cổng TTĐT của Chính phủ;</w:t>
            </w:r>
            <w:r w:rsidRPr="001E177B">
              <w:rPr>
                <w:rFonts w:ascii="Times New Roman" w:eastAsia="Times New Roman" w:hAnsi="Times New Roman" w:cs="Times New Roman"/>
                <w:sz w:val="16"/>
                <w:szCs w:val="16"/>
              </w:rPr>
              <w:br/>
              <w:t>- Cổng TTĐT, các đơn vị thuộc Bộ Tài chính;</w:t>
            </w:r>
            <w:r w:rsidRPr="001E177B">
              <w:rPr>
                <w:rFonts w:ascii="Times New Roman" w:eastAsia="Times New Roman" w:hAnsi="Times New Roman" w:cs="Times New Roman"/>
                <w:sz w:val="16"/>
                <w:szCs w:val="16"/>
              </w:rPr>
              <w:br/>
              <w:t>- Lưu: VT, QLCS (197b).</w:t>
            </w:r>
          </w:p>
        </w:tc>
        <w:tc>
          <w:tcPr>
            <w:tcW w:w="2500" w:type="pct"/>
            <w:hideMark/>
          </w:tcPr>
          <w:p w:rsidR="001E177B" w:rsidRPr="001E177B" w:rsidRDefault="001E177B" w:rsidP="001E177B">
            <w:pPr>
              <w:spacing w:before="120" w:after="120" w:line="234" w:lineRule="atLeast"/>
              <w:jc w:val="center"/>
              <w:rPr>
                <w:rFonts w:ascii="Times New Roman" w:eastAsia="Times New Roman" w:hAnsi="Times New Roman" w:cs="Times New Roman"/>
                <w:sz w:val="24"/>
                <w:szCs w:val="24"/>
              </w:rPr>
            </w:pPr>
            <w:r w:rsidRPr="001E177B">
              <w:rPr>
                <w:rFonts w:ascii="Times New Roman" w:eastAsia="Times New Roman" w:hAnsi="Times New Roman" w:cs="Times New Roman"/>
                <w:b/>
                <w:bCs/>
                <w:sz w:val="24"/>
                <w:szCs w:val="24"/>
              </w:rPr>
              <w:lastRenderedPageBreak/>
              <w:t>KT. BỘ TRƯỞNG</w:t>
            </w:r>
            <w:r w:rsidRPr="001E177B">
              <w:rPr>
                <w:rFonts w:ascii="Times New Roman" w:eastAsia="Times New Roman" w:hAnsi="Times New Roman" w:cs="Times New Roman"/>
                <w:sz w:val="24"/>
                <w:szCs w:val="24"/>
              </w:rPr>
              <w:br/>
            </w:r>
            <w:r w:rsidRPr="001E177B">
              <w:rPr>
                <w:rFonts w:ascii="Times New Roman" w:eastAsia="Times New Roman" w:hAnsi="Times New Roman" w:cs="Times New Roman"/>
                <w:b/>
                <w:bCs/>
                <w:sz w:val="24"/>
                <w:szCs w:val="24"/>
              </w:rPr>
              <w:t>THỨ TRƯỞNG</w:t>
            </w:r>
            <w:r w:rsidRPr="001E177B">
              <w:rPr>
                <w:rFonts w:ascii="Times New Roman" w:eastAsia="Times New Roman" w:hAnsi="Times New Roman" w:cs="Times New Roman"/>
                <w:sz w:val="24"/>
                <w:szCs w:val="24"/>
              </w:rPr>
              <w:br/>
            </w:r>
            <w:r w:rsidRPr="001E177B">
              <w:rPr>
                <w:rFonts w:ascii="Times New Roman" w:eastAsia="Times New Roman" w:hAnsi="Times New Roman" w:cs="Times New Roman"/>
                <w:b/>
                <w:bCs/>
                <w:sz w:val="24"/>
                <w:szCs w:val="24"/>
              </w:rPr>
              <w:br/>
            </w:r>
            <w:r w:rsidRPr="001E177B">
              <w:rPr>
                <w:rFonts w:ascii="Times New Roman" w:eastAsia="Times New Roman" w:hAnsi="Times New Roman" w:cs="Times New Roman"/>
                <w:b/>
                <w:bCs/>
                <w:sz w:val="24"/>
                <w:szCs w:val="24"/>
              </w:rPr>
              <w:br/>
            </w:r>
            <w:r w:rsidRPr="001E177B">
              <w:rPr>
                <w:rFonts w:ascii="Times New Roman" w:eastAsia="Times New Roman" w:hAnsi="Times New Roman" w:cs="Times New Roman"/>
                <w:b/>
                <w:bCs/>
                <w:sz w:val="24"/>
                <w:szCs w:val="24"/>
              </w:rPr>
              <w:br/>
            </w:r>
          </w:p>
        </w:tc>
      </w:tr>
    </w:tbl>
    <w:p w:rsidR="006549A9" w:rsidRDefault="006549A9">
      <w:bookmarkStart w:id="8" w:name="_GoBack"/>
      <w:bookmarkEnd w:id="8"/>
    </w:p>
    <w:sectPr w:rsidR="00654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7B"/>
    <w:rsid w:val="001E177B"/>
    <w:rsid w:val="0065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D0D90-C341-4D0B-8941-92DF420B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7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1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39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hue-phi-le-phi/thong-tu-332-2016-tt-btc-sua-doi-76-2014-tt-btc-huong-dan-45-2014-nd-cp-thu-tien-su-dung-dat-338424.aspx" TargetMode="External"/><Relationship Id="rId18" Type="http://schemas.openxmlformats.org/officeDocument/2006/relationships/hyperlink" Target="https://thuvienphapluat.vn/van-ban/bat-dong-san/nghi-dinh-45-2014-nd-cp-thu-tien-su-dung-dat-234574.aspx" TargetMode="External"/><Relationship Id="rId26" Type="http://schemas.openxmlformats.org/officeDocument/2006/relationships/hyperlink" Target="https://thuvienphapluat.vn/van-ban/bat-dong-san/nghi-dinh-46-2014-nd-cp-thu-tien-thue-dat-thue-mat-nuoc-234575.aspx" TargetMode="External"/><Relationship Id="rId21" Type="http://schemas.openxmlformats.org/officeDocument/2006/relationships/hyperlink" Target="https://thuvienphapluat.vn/van-ban/thue-phi-le-phi/thong-tu-333-2016-tt-btc-sua-doi-77-2014-tt-btc-huong-dan-46-2014-nd-cp-thu-tien-thue-dat-338425.aspx" TargetMode="External"/><Relationship Id="rId34" Type="http://schemas.openxmlformats.org/officeDocument/2006/relationships/hyperlink" Target="https://thuvienphapluat.vn/van-ban/bat-dong-san/thong-tu-139-2016-tt-btc-mien-tien-su-dung-thue-dat-xay-dung-nha-o-xa-hoi-tien-su-dung-dat-ban-lai-nha-324755.aspx" TargetMode="External"/><Relationship Id="rId7" Type="http://schemas.openxmlformats.org/officeDocument/2006/relationships/hyperlink" Target="https://thuvienphapluat.vn/van-ban/bo-may-hanh-chinh/nghi-dinh-59-2024-nd-cp-sua-doi-nghi-dinh-34-2016-nd-cp-huong-dan-luat-ban-hanh-van-ban-quy-pham-phap-luat-611187.aspx" TargetMode="External"/><Relationship Id="rId12" Type="http://schemas.openxmlformats.org/officeDocument/2006/relationships/hyperlink" Target="https://thuvienphapluat.vn/van-ban/bat-dong-san/nghi-dinh-45-2014-nd-cp-thu-tien-su-dung-dat-234574.aspx" TargetMode="External"/><Relationship Id="rId17" Type="http://schemas.openxmlformats.org/officeDocument/2006/relationships/hyperlink" Target="https://thuvienphapluat.vn/van-ban/thue-phi-le-phi/thong-tu-76-2014-tt-btc-huong-dan-45-2014-nd-c-thu-tien-su-dung-dat-237815.aspx" TargetMode="External"/><Relationship Id="rId25" Type="http://schemas.openxmlformats.org/officeDocument/2006/relationships/hyperlink" Target="https://thuvienphapluat.vn/van-ban/thue-phi-le-phi/thong-tu-77-2014-tt-btc-huong-dan-46-2014-nd-cp-tien-thue-dat-thue-mat-nuoc-237817.aspx" TargetMode="External"/><Relationship Id="rId33" Type="http://schemas.openxmlformats.org/officeDocument/2006/relationships/hyperlink" Target="https://thuvienphapluat.vn/van-ban/bat-dong-san/nghi-dinh-99-2015-nd-cp-huong-dan-luat-nha-o-294439.asp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huvienphapluat.vn/van-ban/bat-dong-san/thong-tu-10-2018-tt-btc-sua-doi-76-2014-tt-btc-quy-dinh-thu-tien-su-dung-dat-374723.aspx" TargetMode="External"/><Relationship Id="rId20" Type="http://schemas.openxmlformats.org/officeDocument/2006/relationships/hyperlink" Target="https://thuvienphapluat.vn/van-ban/bat-dong-san/nghi-dinh-46-2014-nd-cp-thu-tien-thue-dat-thue-mat-nuoc-234575.aspx" TargetMode="External"/><Relationship Id="rId29" Type="http://schemas.openxmlformats.org/officeDocument/2006/relationships/hyperlink" Target="https://thuvienphapluat.vn/van-ban/bat-dong-san/nghi-dinh-35-2017-nd-cp-thu-tien-su-dung-dat-thu-tien-thue-dat-thue-mat-nuoc-khu-kinh-te-cong-nghe-cao-345246.aspx" TargetMode="External"/><Relationship Id="rId1" Type="http://schemas.openxmlformats.org/officeDocument/2006/relationships/styles" Target="styles.xml"/><Relationship Id="rId6" Type="http://schemas.openxmlformats.org/officeDocument/2006/relationships/hyperlink" Target="https://thuvienphapluat.vn/van-ban/bo-may-hanh-chinh/nghi-dinh-34-2016-nd-cp-quy-dinh-chi-tiet-bien-phap-thi-hanh-luat-ban-hanh-van-ban-quy-pham-phap-luat-312070.aspx" TargetMode="External"/><Relationship Id="rId11" Type="http://schemas.openxmlformats.org/officeDocument/2006/relationships/hyperlink" Target="https://thuvienphapluat.vn/van-ban/thue-phi-le-phi/thong-tu-76-2014-tt-btc-huong-dan-45-2014-nd-c-thu-tien-su-dung-dat-237815.aspx" TargetMode="External"/><Relationship Id="rId24" Type="http://schemas.openxmlformats.org/officeDocument/2006/relationships/hyperlink" Target="https://thuvienphapluat.vn/van-ban/bat-dong-san/thong-tu-11-2018-tt-btc-sua-doi-77-2014-tt-btc-huong-dan-thu-tien-thue-dat-thue-mat-nuoc-374726.aspx" TargetMode="External"/><Relationship Id="rId32" Type="http://schemas.openxmlformats.org/officeDocument/2006/relationships/hyperlink" Target="https://thuvienphapluat.vn/van-ban/bat-dong-san/thong-tu-124-2016-tt-btc-quan-ly-tien-thu-duoc-cho-thue-cho-thue-mua-ban-nha-o-thuoc-so-huu-nha-nuoc-319546.aspx" TargetMode="External"/><Relationship Id="rId37" Type="http://schemas.openxmlformats.org/officeDocument/2006/relationships/fontTable" Target="fontTable.xml"/><Relationship Id="rId5" Type="http://schemas.openxmlformats.org/officeDocument/2006/relationships/hyperlink" Target="https://thuvienphapluat.vn/van-ban/bo-may-hanh-chinh/nghi-dinh-154-2020-nd-cp-sua-doi-34-2016-nd-cp-huong-dan-luat-ban-hanh-van-ban-quy-pham-phap-luat-461727.aspx" TargetMode="External"/><Relationship Id="rId15" Type="http://schemas.openxmlformats.org/officeDocument/2006/relationships/hyperlink" Target="https://thuvienphapluat.vn/van-ban/bat-dong-san/nghi-dinh-45-2014-nd-cp-thu-tien-su-dung-dat-234574.aspx" TargetMode="External"/><Relationship Id="rId23" Type="http://schemas.openxmlformats.org/officeDocument/2006/relationships/hyperlink" Target="https://thuvienphapluat.vn/van-ban/bat-dong-san/nghi-dinh-46-2014-nd-cp-thu-tien-thue-dat-thue-mat-nuoc-234575.aspx" TargetMode="External"/><Relationship Id="rId28" Type="http://schemas.openxmlformats.org/officeDocument/2006/relationships/hyperlink" Target="https://thuvienphapluat.vn/van-ban/bat-dong-san/thong-tu-89-2017-tt-btc-huong-dan-nghi-dinh-35-2017-nd-cp-thu-tien-su-dung-dat-tien-thue-dat-362618.aspx" TargetMode="External"/><Relationship Id="rId36" Type="http://schemas.openxmlformats.org/officeDocument/2006/relationships/hyperlink" Target="https://thuvienphapluat.vn/van-ban/tai-nguyen-moi-truong/nghi-dinh-69-2008-nd-cp-chinh-sach-khuyen-khich-xa-hoi-hoa-doi-voi-hoat-dong-trong-linh-vuc-giao-duc-day-nghe-y-te-van-hoa-the-thao-moi-truong-66553.aspx" TargetMode="External"/><Relationship Id="rId10" Type="http://schemas.openxmlformats.org/officeDocument/2006/relationships/hyperlink" Target="https://thuvienphapluat.vn/van-ban/bo-may-hanh-chinh/nghi-dinh-14-2023-nd-cp-chuc-nang-nhiem-vu-bo-tai-chinh-563922.aspx" TargetMode="External"/><Relationship Id="rId19" Type="http://schemas.openxmlformats.org/officeDocument/2006/relationships/hyperlink" Target="https://thuvienphapluat.vn/van-ban/thue-phi-le-phi/thong-tu-77-2014-tt-btc-huong-dan-46-2014-nd-cp-tien-thue-dat-thue-mat-nuoc-237817.aspx" TargetMode="External"/><Relationship Id="rId31" Type="http://schemas.openxmlformats.org/officeDocument/2006/relationships/hyperlink" Target="https://thuvienphapluat.vn/van-ban/bat-dong-san/thong-tu-61-2022-tt-btc-quyet-toan-kinh-phi-to-chuc-thuc-hien-boi-thuong-khi-thu-hoi-dat-531529.aspx" TargetMode="External"/><Relationship Id="rId4" Type="http://schemas.openxmlformats.org/officeDocument/2006/relationships/hyperlink" Target="https://thuvienphapluat.vn/van-ban/bo-may-hanh-chinh/nghi-dinh-34-2016-nd-cp-quy-dinh-chi-tiet-bien-phap-thi-hanh-luat-ban-hanh-van-ban-quy-pham-phap-luat-312070.aspx" TargetMode="External"/><Relationship Id="rId9" Type="http://schemas.openxmlformats.org/officeDocument/2006/relationships/hyperlink" Target="https://thuvienphapluat.vn/van-ban/bo-may-hanh-chinh/nghi-dinh-154-2020-nd-cp-sua-doi-34-2016-nd-cp-huong-dan-luat-ban-hanh-van-ban-quy-pham-phap-luat-461727.aspx" TargetMode="External"/><Relationship Id="rId14" Type="http://schemas.openxmlformats.org/officeDocument/2006/relationships/hyperlink" Target="https://thuvienphapluat.vn/van-ban/thue-phi-le-phi/thong-tu-76-2014-tt-btc-huong-dan-45-2014-nd-c-thu-tien-su-dung-dat-237815.aspx" TargetMode="External"/><Relationship Id="rId22" Type="http://schemas.openxmlformats.org/officeDocument/2006/relationships/hyperlink" Target="https://thuvienphapluat.vn/van-ban/thue-phi-le-phi/thong-tu-77-2014-tt-btc-huong-dan-46-2014-nd-cp-tien-thue-dat-thue-mat-nuoc-237817.aspx" TargetMode="External"/><Relationship Id="rId27" Type="http://schemas.openxmlformats.org/officeDocument/2006/relationships/hyperlink" Target="https://thuvienphapluat.vn/van-ban/doanh-nghiep/thong-tu-207-2014-tt-btc-tien-thue-dat-cua-cong-ty-nong-lam-nghiep-san-xuat-nong-lam-nghiep-thuy-san-266210.aspx" TargetMode="External"/><Relationship Id="rId30" Type="http://schemas.openxmlformats.org/officeDocument/2006/relationships/hyperlink" Target="https://thuvienphapluat.vn/van-ban/bat-dong-san/thong-tu-80-2017-tt-btc-huong-dan-viec-xac-dinh-gia-tri-duoc-hoan-tra-khi-nha-nuoc-thu-hoi-dat-326097.aspx" TargetMode="External"/><Relationship Id="rId35" Type="http://schemas.openxmlformats.org/officeDocument/2006/relationships/hyperlink" Target="https://thuvienphapluat.vn/van-ban/tai-chinh-nha-nuoc/thong-tu-135-2008-tt-btc-khuyen-khich-xa-hoi-hoa-hoat-dong-giao-duc-day-nghe-y-te-van-hoa-the-thao-moi-truong-huong-dan-nghi-dinh-69-2008-nd-cp-84990.aspx" TargetMode="External"/><Relationship Id="rId8" Type="http://schemas.openxmlformats.org/officeDocument/2006/relationships/hyperlink" Target="https://thuvienphapluat.vn/van-ban/bo-may-hanh-chinh/nghi-dinh-34-2016-nd-cp-quy-dinh-chi-tiet-bien-phap-thi-hanh-luat-ban-hanh-van-ban-quy-pham-phap-luat-312070.aspx"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2158</Words>
  <Characters>12304</Characters>
  <Application>Microsoft Office Word</Application>
  <DocSecurity>0</DocSecurity>
  <Lines>102</Lines>
  <Paragraphs>28</Paragraphs>
  <ScaleCrop>false</ScaleCrop>
  <Company/>
  <LinksUpToDate>false</LinksUpToDate>
  <CharactersWithSpaces>14434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THANH GIONG</cp:lastModifiedBy>
  <cp:revision>1</cp:revision>
  <dcterms:created xsi:type="dcterms:W3CDTF">2025-01-02T03:27:00Z</dcterms:created>
  <dcterms:modified xsi:type="dcterms:W3CDTF">2025-01-02T03:27:00Z</dcterms:modified>
</cp:coreProperties>
</file>